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9C" w:rsidRDefault="00285D9C" w:rsidP="00285D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285D9C" w:rsidRDefault="00285D9C" w:rsidP="00285D9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Веневский центр образования №2 им.  Маршала В.И. Чуйкова</w:t>
      </w:r>
    </w:p>
    <w:p w:rsidR="00285D9C" w:rsidRDefault="00285D9C" w:rsidP="00285D9C">
      <w:pPr>
        <w:jc w:val="center"/>
        <w:rPr>
          <w:sz w:val="28"/>
          <w:szCs w:val="28"/>
        </w:rPr>
      </w:pPr>
    </w:p>
    <w:p w:rsidR="00285D9C" w:rsidRDefault="00285D9C" w:rsidP="00285D9C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Утверждаю:</w:t>
      </w:r>
    </w:p>
    <w:p w:rsidR="00285D9C" w:rsidRDefault="00285D9C" w:rsidP="00285D9C">
      <w:pPr>
        <w:rPr>
          <w:sz w:val="28"/>
          <w:szCs w:val="28"/>
        </w:rPr>
      </w:pPr>
      <w:r>
        <w:rPr>
          <w:sz w:val="28"/>
          <w:szCs w:val="28"/>
        </w:rPr>
        <w:t>на метод. объединении                                директор МОУ ВЦО  №2</w:t>
      </w:r>
      <w:r w:rsidR="003C3794">
        <w:rPr>
          <w:sz w:val="28"/>
          <w:szCs w:val="28"/>
        </w:rPr>
        <w:t xml:space="preserve">             _______________2022</w:t>
      </w:r>
      <w:r>
        <w:rPr>
          <w:sz w:val="28"/>
          <w:szCs w:val="28"/>
        </w:rPr>
        <w:t xml:space="preserve">г.                                                                                                Руков ШМО _________                                 _______________ Петрушин С.Ю.   </w:t>
      </w:r>
    </w:p>
    <w:p w:rsidR="00285D9C" w:rsidRDefault="00285D9C" w:rsidP="00285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C3794">
        <w:rPr>
          <w:sz w:val="28"/>
          <w:szCs w:val="28"/>
        </w:rPr>
        <w:t xml:space="preserve">              _____________ 2022</w:t>
      </w:r>
      <w:r>
        <w:rPr>
          <w:sz w:val="28"/>
          <w:szCs w:val="28"/>
        </w:rPr>
        <w:t xml:space="preserve">           </w:t>
      </w:r>
    </w:p>
    <w:p w:rsidR="00285D9C" w:rsidRDefault="00285D9C" w:rsidP="00285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285D9C" w:rsidRDefault="00285D9C" w:rsidP="00285D9C">
      <w:pPr>
        <w:rPr>
          <w:sz w:val="28"/>
          <w:szCs w:val="28"/>
        </w:rPr>
      </w:pPr>
    </w:p>
    <w:p w:rsidR="00285D9C" w:rsidRDefault="00285D9C" w:rsidP="00285D9C">
      <w:pPr>
        <w:rPr>
          <w:sz w:val="28"/>
          <w:szCs w:val="28"/>
        </w:rPr>
      </w:pPr>
    </w:p>
    <w:p w:rsidR="00285D9C" w:rsidRDefault="00285D9C" w:rsidP="00285D9C">
      <w:pPr>
        <w:rPr>
          <w:sz w:val="28"/>
          <w:szCs w:val="28"/>
        </w:rPr>
      </w:pPr>
    </w:p>
    <w:p w:rsidR="00285D9C" w:rsidRDefault="00285D9C" w:rsidP="00285D9C">
      <w:pPr>
        <w:rPr>
          <w:sz w:val="28"/>
          <w:szCs w:val="28"/>
        </w:rPr>
      </w:pPr>
    </w:p>
    <w:p w:rsidR="00285D9C" w:rsidRDefault="00285D9C" w:rsidP="00285D9C">
      <w:pPr>
        <w:rPr>
          <w:sz w:val="28"/>
          <w:szCs w:val="28"/>
        </w:rPr>
      </w:pPr>
    </w:p>
    <w:p w:rsidR="00285D9C" w:rsidRDefault="00285D9C" w:rsidP="00285D9C">
      <w:pPr>
        <w:rPr>
          <w:sz w:val="28"/>
          <w:szCs w:val="28"/>
        </w:rPr>
      </w:pPr>
    </w:p>
    <w:p w:rsidR="00285D9C" w:rsidRDefault="00285D9C" w:rsidP="00285D9C">
      <w:pPr>
        <w:rPr>
          <w:sz w:val="28"/>
          <w:szCs w:val="28"/>
        </w:rPr>
      </w:pPr>
    </w:p>
    <w:p w:rsidR="00285D9C" w:rsidRDefault="00285D9C" w:rsidP="0028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285D9C" w:rsidRDefault="00285D9C" w:rsidP="0028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ЭКОНОМИКЕ</w:t>
      </w:r>
    </w:p>
    <w:p w:rsidR="00285D9C" w:rsidRDefault="00285D9C" w:rsidP="0028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10 -11 КЛАССА</w:t>
      </w:r>
    </w:p>
    <w:p w:rsidR="00285D9C" w:rsidRDefault="00285D9C" w:rsidP="00285D9C">
      <w:pPr>
        <w:rPr>
          <w:b/>
          <w:sz w:val="28"/>
          <w:szCs w:val="28"/>
        </w:rPr>
      </w:pPr>
    </w:p>
    <w:p w:rsidR="00285D9C" w:rsidRDefault="00285D9C" w:rsidP="00285D9C">
      <w:pPr>
        <w:rPr>
          <w:sz w:val="28"/>
          <w:szCs w:val="28"/>
        </w:rPr>
      </w:pPr>
    </w:p>
    <w:p w:rsidR="00285D9C" w:rsidRDefault="00285D9C" w:rsidP="00285D9C">
      <w:pPr>
        <w:jc w:val="center"/>
      </w:pPr>
    </w:p>
    <w:p w:rsidR="00285D9C" w:rsidRDefault="00285D9C" w:rsidP="00285D9C">
      <w:pPr>
        <w:jc w:val="center"/>
      </w:pPr>
    </w:p>
    <w:p w:rsidR="00285D9C" w:rsidRDefault="00285D9C" w:rsidP="00285D9C">
      <w:pPr>
        <w:pStyle w:val="af5"/>
        <w:jc w:val="center"/>
        <w:rPr>
          <w:sz w:val="28"/>
          <w:szCs w:val="28"/>
        </w:rPr>
      </w:pPr>
      <w:r w:rsidRPr="005B20FD">
        <w:rPr>
          <w:sz w:val="28"/>
          <w:szCs w:val="28"/>
        </w:rPr>
        <w:t>(</w:t>
      </w:r>
      <w:r>
        <w:rPr>
          <w:sz w:val="28"/>
          <w:szCs w:val="28"/>
        </w:rPr>
        <w:t xml:space="preserve">Авторская программа </w:t>
      </w:r>
      <w:r w:rsidRPr="000449C0">
        <w:rPr>
          <w:sz w:val="24"/>
          <w:szCs w:val="24"/>
        </w:rPr>
        <w:t>Дихтяр Т.Л. Экономика. Ра</w:t>
      </w:r>
      <w:r>
        <w:rPr>
          <w:sz w:val="24"/>
          <w:szCs w:val="24"/>
        </w:rPr>
        <w:t>бочая программа: 10 – 11 классы</w:t>
      </w:r>
      <w:r w:rsidRPr="000449C0">
        <w:rPr>
          <w:sz w:val="24"/>
          <w:szCs w:val="24"/>
        </w:rPr>
        <w:t xml:space="preserve"> – </w:t>
      </w:r>
      <w:r>
        <w:rPr>
          <w:sz w:val="24"/>
          <w:szCs w:val="24"/>
        </w:rPr>
        <w:t>М.: Дрофа, 2017</w:t>
      </w:r>
      <w:r>
        <w:rPr>
          <w:sz w:val="28"/>
          <w:szCs w:val="28"/>
        </w:rPr>
        <w:t>)</w:t>
      </w:r>
    </w:p>
    <w:p w:rsidR="00285D9C" w:rsidRDefault="00285D9C" w:rsidP="00285D9C">
      <w:pPr>
        <w:jc w:val="center"/>
        <w:rPr>
          <w:sz w:val="28"/>
          <w:szCs w:val="28"/>
        </w:rPr>
      </w:pPr>
    </w:p>
    <w:p w:rsidR="00285D9C" w:rsidRDefault="00285D9C" w:rsidP="00285D9C">
      <w:pPr>
        <w:jc w:val="center"/>
        <w:rPr>
          <w:sz w:val="28"/>
          <w:szCs w:val="28"/>
        </w:rPr>
      </w:pPr>
    </w:p>
    <w:p w:rsidR="00285D9C" w:rsidRDefault="00285D9C" w:rsidP="00285D9C">
      <w:pPr>
        <w:jc w:val="center"/>
        <w:rPr>
          <w:sz w:val="28"/>
          <w:szCs w:val="28"/>
        </w:rPr>
      </w:pPr>
    </w:p>
    <w:p w:rsidR="00285D9C" w:rsidRDefault="00285D9C" w:rsidP="00285D9C">
      <w:pPr>
        <w:jc w:val="center"/>
        <w:rPr>
          <w:sz w:val="28"/>
          <w:szCs w:val="28"/>
        </w:rPr>
      </w:pPr>
    </w:p>
    <w:p w:rsidR="00285D9C" w:rsidRDefault="00285D9C" w:rsidP="00285D9C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 программы</w:t>
      </w:r>
    </w:p>
    <w:p w:rsidR="00285D9C" w:rsidRDefault="00285D9C" w:rsidP="00285D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</w:t>
      </w:r>
    </w:p>
    <w:p w:rsidR="00285D9C" w:rsidRDefault="00285D9C" w:rsidP="00285D9C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Демидова Екатерина Александровна</w:t>
      </w:r>
    </w:p>
    <w:p w:rsidR="00285D9C" w:rsidRDefault="003C3794" w:rsidP="00285D9C">
      <w:pPr>
        <w:jc w:val="right"/>
        <w:rPr>
          <w:sz w:val="28"/>
          <w:szCs w:val="28"/>
        </w:rPr>
      </w:pPr>
      <w:r>
        <w:rPr>
          <w:sz w:val="28"/>
          <w:szCs w:val="28"/>
        </w:rPr>
        <w:t>Педстаж 20</w:t>
      </w:r>
      <w:r w:rsidR="00285D9C">
        <w:rPr>
          <w:sz w:val="28"/>
          <w:szCs w:val="28"/>
        </w:rPr>
        <w:t xml:space="preserve"> лет</w:t>
      </w:r>
    </w:p>
    <w:p w:rsidR="00285D9C" w:rsidRDefault="00285D9C" w:rsidP="00285D9C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285D9C" w:rsidRDefault="00285D9C" w:rsidP="00285D9C">
      <w:pPr>
        <w:jc w:val="right"/>
        <w:rPr>
          <w:sz w:val="28"/>
          <w:szCs w:val="28"/>
        </w:rPr>
      </w:pPr>
    </w:p>
    <w:p w:rsidR="00285D9C" w:rsidRDefault="00285D9C" w:rsidP="00285D9C">
      <w:pPr>
        <w:jc w:val="right"/>
        <w:rPr>
          <w:sz w:val="28"/>
          <w:szCs w:val="28"/>
        </w:rPr>
      </w:pPr>
    </w:p>
    <w:p w:rsidR="00285D9C" w:rsidRDefault="00285D9C" w:rsidP="00285D9C">
      <w:pPr>
        <w:jc w:val="right"/>
        <w:rPr>
          <w:sz w:val="28"/>
          <w:szCs w:val="28"/>
        </w:rPr>
      </w:pPr>
    </w:p>
    <w:p w:rsidR="00285D9C" w:rsidRDefault="00285D9C" w:rsidP="00285D9C">
      <w:pPr>
        <w:jc w:val="center"/>
        <w:rPr>
          <w:sz w:val="28"/>
          <w:szCs w:val="28"/>
        </w:rPr>
      </w:pPr>
    </w:p>
    <w:p w:rsidR="00285D9C" w:rsidRDefault="00285D9C" w:rsidP="00285D9C">
      <w:pPr>
        <w:jc w:val="center"/>
        <w:rPr>
          <w:sz w:val="28"/>
          <w:szCs w:val="28"/>
        </w:rPr>
      </w:pPr>
    </w:p>
    <w:p w:rsidR="00285D9C" w:rsidRDefault="00285D9C" w:rsidP="00285D9C">
      <w:pPr>
        <w:jc w:val="center"/>
        <w:rPr>
          <w:sz w:val="28"/>
          <w:szCs w:val="28"/>
        </w:rPr>
      </w:pPr>
    </w:p>
    <w:p w:rsidR="00285D9C" w:rsidRDefault="00285D9C" w:rsidP="00285D9C">
      <w:pPr>
        <w:jc w:val="center"/>
        <w:rPr>
          <w:sz w:val="28"/>
          <w:szCs w:val="28"/>
        </w:rPr>
      </w:pPr>
    </w:p>
    <w:p w:rsidR="00285D9C" w:rsidRDefault="00285D9C" w:rsidP="00285D9C">
      <w:pPr>
        <w:jc w:val="center"/>
        <w:rPr>
          <w:sz w:val="28"/>
          <w:szCs w:val="28"/>
        </w:rPr>
      </w:pPr>
    </w:p>
    <w:p w:rsidR="00285D9C" w:rsidRDefault="00285D9C" w:rsidP="00285D9C">
      <w:pPr>
        <w:jc w:val="center"/>
        <w:rPr>
          <w:sz w:val="28"/>
          <w:szCs w:val="28"/>
        </w:rPr>
      </w:pPr>
    </w:p>
    <w:p w:rsidR="00285D9C" w:rsidRDefault="00285D9C" w:rsidP="00285D9C">
      <w:pPr>
        <w:jc w:val="center"/>
        <w:rPr>
          <w:sz w:val="28"/>
          <w:szCs w:val="28"/>
        </w:rPr>
      </w:pPr>
    </w:p>
    <w:p w:rsidR="00285D9C" w:rsidRDefault="003C3794" w:rsidP="00285D9C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285D9C">
        <w:rPr>
          <w:sz w:val="28"/>
          <w:szCs w:val="28"/>
        </w:rPr>
        <w:t xml:space="preserve"> год</w:t>
      </w:r>
    </w:p>
    <w:p w:rsidR="00285D9C" w:rsidRDefault="00285D9C" w:rsidP="00285D9C">
      <w:pPr>
        <w:ind w:firstLine="567"/>
      </w:pPr>
    </w:p>
    <w:p w:rsidR="00285D9C" w:rsidRDefault="00285D9C" w:rsidP="00285D9C">
      <w:pPr>
        <w:ind w:firstLine="567"/>
      </w:pPr>
    </w:p>
    <w:p w:rsidR="00285D9C" w:rsidRPr="00285D9C" w:rsidRDefault="00285D9C" w:rsidP="00285D9C">
      <w:pPr>
        <w:pStyle w:val="2"/>
        <w:spacing w:before="0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285D9C">
        <w:rPr>
          <w:rFonts w:ascii="Times New Roman" w:hAnsi="Times New Roman"/>
          <w:b/>
          <w:color w:val="auto"/>
          <w:sz w:val="28"/>
          <w:szCs w:val="28"/>
        </w:rPr>
        <w:t>ПОЯСНИТЕЛЬНАЯ ЗАПИСКА</w:t>
      </w:r>
    </w:p>
    <w:p w:rsidR="000449C0" w:rsidRPr="000449C0" w:rsidRDefault="000449C0" w:rsidP="000449C0">
      <w:pPr>
        <w:spacing w:line="360" w:lineRule="auto"/>
        <w:jc w:val="both"/>
        <w:rPr>
          <w:sz w:val="24"/>
          <w:szCs w:val="24"/>
        </w:rPr>
      </w:pPr>
      <w:r>
        <w:t xml:space="preserve">  </w:t>
      </w:r>
    </w:p>
    <w:p w:rsidR="000449C0" w:rsidRPr="000449C0" w:rsidRDefault="000449C0" w:rsidP="004A42CD">
      <w:pPr>
        <w:jc w:val="both"/>
        <w:rPr>
          <w:sz w:val="24"/>
          <w:szCs w:val="24"/>
        </w:rPr>
      </w:pPr>
      <w:r w:rsidRPr="000449C0">
        <w:rPr>
          <w:sz w:val="24"/>
          <w:szCs w:val="24"/>
        </w:rPr>
        <w:t xml:space="preserve">   Данная рабочая программа составлена в соответствии с Федеральным государственным стандартам основного общего образования по обществознанию, утвержденным приказом Министерства науки России  от 17.12.2010г №189 «Об утверждении  федерального государственного стандарта основного  общего образования» (зарегистрировано в Минюсте РФ 01.02.2011г №19644) </w:t>
      </w:r>
    </w:p>
    <w:p w:rsidR="000449C0" w:rsidRDefault="000449C0" w:rsidP="004A42CD">
      <w:pPr>
        <w:pStyle w:val="a8"/>
        <w:jc w:val="both"/>
        <w:rPr>
          <w:bCs/>
          <w:w w:val="109"/>
        </w:rPr>
      </w:pPr>
      <w:r w:rsidRPr="000449C0">
        <w:rPr>
          <w:sz w:val="24"/>
          <w:szCs w:val="24"/>
        </w:rPr>
        <w:t xml:space="preserve"> авторской п</w:t>
      </w:r>
      <w:r>
        <w:rPr>
          <w:sz w:val="24"/>
          <w:szCs w:val="24"/>
        </w:rPr>
        <w:t xml:space="preserve">рограммы </w:t>
      </w:r>
      <w:r w:rsidRPr="000449C0">
        <w:rPr>
          <w:sz w:val="24"/>
          <w:szCs w:val="24"/>
        </w:rPr>
        <w:t xml:space="preserve">Дихтяр Т.Л. Экономика. Рабочая программа: 10 – 11 классы: учебно-методическое пособие. – </w:t>
      </w:r>
      <w:r>
        <w:rPr>
          <w:sz w:val="24"/>
          <w:szCs w:val="24"/>
        </w:rPr>
        <w:t>М.: Дрофа, 2017</w:t>
      </w:r>
      <w:r w:rsidRPr="000449C0">
        <w:rPr>
          <w:sz w:val="24"/>
          <w:szCs w:val="24"/>
        </w:rPr>
        <w:t>.</w:t>
      </w:r>
      <w:r w:rsidR="00E039E5" w:rsidRPr="00E039E5">
        <w:rPr>
          <w:bCs/>
          <w:w w:val="109"/>
        </w:rPr>
        <w:t xml:space="preserve"> </w:t>
      </w:r>
    </w:p>
    <w:p w:rsidR="000449C0" w:rsidRDefault="000449C0" w:rsidP="004A42CD">
      <w:pPr>
        <w:jc w:val="both"/>
        <w:rPr>
          <w:sz w:val="24"/>
          <w:szCs w:val="24"/>
        </w:rPr>
      </w:pPr>
      <w:r w:rsidRPr="000449C0">
        <w:rPr>
          <w:sz w:val="24"/>
          <w:szCs w:val="24"/>
        </w:rPr>
        <w:t xml:space="preserve">      </w:t>
      </w:r>
    </w:p>
    <w:p w:rsidR="00F96C75" w:rsidRDefault="004F19DB" w:rsidP="004F19DB">
      <w:pPr>
        <w:pStyle w:val="a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Планируемые результаты усвоения</w:t>
      </w:r>
    </w:p>
    <w:p w:rsidR="00F96C75" w:rsidRDefault="00F96C75" w:rsidP="00F96C75">
      <w:pPr>
        <w:pStyle w:val="a8"/>
        <w:jc w:val="both"/>
        <w:rPr>
          <w:sz w:val="24"/>
          <w:szCs w:val="24"/>
        </w:rPr>
      </w:pPr>
    </w:p>
    <w:p w:rsidR="00F96C75" w:rsidRPr="00F96C75" w:rsidRDefault="00F96C75" w:rsidP="00F96C75">
      <w:pPr>
        <w:pStyle w:val="a8"/>
        <w:jc w:val="both"/>
        <w:rPr>
          <w:b/>
          <w:sz w:val="24"/>
          <w:szCs w:val="24"/>
        </w:rPr>
      </w:pPr>
      <w:r w:rsidRPr="00F96C75">
        <w:rPr>
          <w:b/>
          <w:sz w:val="24"/>
          <w:szCs w:val="24"/>
        </w:rPr>
        <w:t>Личностные результаты:</w:t>
      </w:r>
    </w:p>
    <w:p w:rsidR="00F96C75" w:rsidRPr="00F96C75" w:rsidRDefault="00F96C75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 xml:space="preserve">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</w:t>
      </w:r>
      <w:r>
        <w:rPr>
          <w:sz w:val="24"/>
          <w:szCs w:val="24"/>
        </w:rPr>
        <w:t>Р</w:t>
      </w:r>
      <w:r w:rsidRPr="00F96C75">
        <w:rPr>
          <w:sz w:val="24"/>
          <w:szCs w:val="24"/>
        </w:rPr>
        <w:t>одины;</w:t>
      </w:r>
    </w:p>
    <w:p w:rsidR="00F96C75" w:rsidRPr="00F96C75" w:rsidRDefault="00F96C75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F96C75" w:rsidRPr="00F96C75" w:rsidRDefault="00F96C75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формирование умения принимать рациональные решения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в условиях ограниченности ресурсов, оценивать и принимать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ответственность за свои решения для себя и окружающих;</w:t>
      </w:r>
    </w:p>
    <w:p w:rsidR="00F96C75" w:rsidRPr="00F96C75" w:rsidRDefault="00F96C75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формирование умения оценивать и аргументировать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свою точку зрения по экономическим проблемам, различным аспектам социально-экономической политики государства;</w:t>
      </w:r>
    </w:p>
    <w:p w:rsidR="00F96C75" w:rsidRPr="00F96C75" w:rsidRDefault="00F96C75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приобретение опыта самостоятельной исследовательской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деятельности в области экономики;</w:t>
      </w:r>
    </w:p>
    <w:p w:rsidR="00F96C75" w:rsidRPr="00F96C75" w:rsidRDefault="00F96C75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этические: знать правила поведения участников бизнеса,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уважать частную и государственную собственность, знать свои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права и обязанности в экономических сферах деятельности;</w:t>
      </w:r>
    </w:p>
    <w:p w:rsidR="00F96C75" w:rsidRDefault="00F96C75" w:rsidP="00AC7C0F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экологические: знать последствия внешних эффектов,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уметь оценить воздействие различных видов экономической деятельности на окружающую среду.</w:t>
      </w:r>
    </w:p>
    <w:p w:rsidR="00F96C75" w:rsidRPr="00F96C75" w:rsidRDefault="00F96C75" w:rsidP="00F96C75">
      <w:pPr>
        <w:pStyle w:val="a8"/>
        <w:jc w:val="both"/>
        <w:rPr>
          <w:sz w:val="24"/>
          <w:szCs w:val="24"/>
        </w:rPr>
      </w:pPr>
    </w:p>
    <w:p w:rsidR="00F96C75" w:rsidRPr="00F96C75" w:rsidRDefault="00F96C75" w:rsidP="00F96C75">
      <w:pPr>
        <w:pStyle w:val="a8"/>
        <w:jc w:val="both"/>
        <w:rPr>
          <w:b/>
          <w:sz w:val="24"/>
          <w:szCs w:val="24"/>
        </w:rPr>
      </w:pPr>
      <w:r w:rsidRPr="00F96C75">
        <w:rPr>
          <w:b/>
          <w:sz w:val="24"/>
          <w:szCs w:val="24"/>
        </w:rPr>
        <w:t>Метапредметные результаты:</w:t>
      </w:r>
    </w:p>
    <w:p w:rsidR="00F96C75" w:rsidRPr="00F96C75" w:rsidRDefault="00F96C75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умение работать с различными источниками информации: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составлять таблицы, графики, диаграммы, используя текстовую информацию; анализировать графики, диаграммы, таблицы, делать выводы;</w:t>
      </w:r>
    </w:p>
    <w:p w:rsidR="00F96C75" w:rsidRPr="00F96C75" w:rsidRDefault="00F96C75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регулятивные: умение планировать свою деятельность,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ставить задачи, находить пути их решения, выделять этапы в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достижении цели, составлять бюджеты, бизнес-планы и т. п.;</w:t>
      </w:r>
    </w:p>
    <w:p w:rsidR="00F96C75" w:rsidRPr="00F96C75" w:rsidRDefault="00F96C75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овладение системными экономическими знаниями, включая современные научные методы познания;</w:t>
      </w:r>
    </w:p>
    <w:p w:rsidR="009D7D34" w:rsidRPr="009D7D34" w:rsidRDefault="00F96C75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коммуникативные умения и навыки в сфере экономической деятельности: умение выстраивать деловые отношения,</w:t>
      </w:r>
      <w:r w:rsidR="009D7D34" w:rsidRPr="009D7D34">
        <w:t xml:space="preserve"> </w:t>
      </w:r>
      <w:r w:rsidR="009D7D34" w:rsidRPr="009D7D34">
        <w:rPr>
          <w:sz w:val="24"/>
          <w:szCs w:val="24"/>
        </w:rPr>
        <w:t>доносить до слушателя свои предложения, принимать высказывания и суждения других;</w:t>
      </w:r>
    </w:p>
    <w:p w:rsidR="009D7D34" w:rsidRPr="009D7D34" w:rsidRDefault="009D7D34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</w:t>
      </w:r>
    </w:p>
    <w:p w:rsidR="009D7D34" w:rsidRPr="009D7D34" w:rsidRDefault="009D7D34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9D7D34" w:rsidRPr="009D7D34" w:rsidRDefault="009D7D34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навыки проектной деятельности, умения разрабатывать и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реализовывать проекты экономической и междисциплинарной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направленности на основе базовых экономических знаний;</w:t>
      </w:r>
    </w:p>
    <w:p w:rsidR="009D7D34" w:rsidRPr="009D7D34" w:rsidRDefault="009D7D34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lastRenderedPageBreak/>
        <w:t>соблюдение правил техники безопасности, эргономики,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ресурсосбережения, гигиены, правовых и этических норм,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норм информационной безопасности;</w:t>
      </w:r>
    </w:p>
    <w:p w:rsidR="009D7D34" w:rsidRPr="009D7D34" w:rsidRDefault="009D7D34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владение языковыми средствами для свободного выражения своих мыслей, в том числе умения свободно оперировать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экономическими терминами и понятиями, переводить значения слов с иностранных языков, заменять их синонимами;</w:t>
      </w:r>
    </w:p>
    <w:p w:rsidR="009D7D34" w:rsidRPr="009D7D34" w:rsidRDefault="009D7D34" w:rsidP="00AC7C0F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владение навыками познавательной рефлексии как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осознания совершаемых действий и мыслительных процессов,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новых познавательных задач и методов их реализации.</w:t>
      </w:r>
    </w:p>
    <w:p w:rsidR="000D7ACC" w:rsidRDefault="000D7ACC" w:rsidP="000D7ACC">
      <w:pPr>
        <w:pStyle w:val="a8"/>
        <w:jc w:val="both"/>
        <w:rPr>
          <w:sz w:val="24"/>
          <w:szCs w:val="24"/>
        </w:rPr>
      </w:pPr>
    </w:p>
    <w:p w:rsidR="000D7ACC" w:rsidRPr="000D7ACC" w:rsidRDefault="000D7ACC" w:rsidP="000D7ACC">
      <w:pPr>
        <w:pStyle w:val="a8"/>
        <w:jc w:val="both"/>
        <w:rPr>
          <w:b/>
          <w:sz w:val="24"/>
          <w:szCs w:val="24"/>
        </w:rPr>
      </w:pPr>
      <w:r w:rsidRPr="000D7ACC">
        <w:rPr>
          <w:b/>
          <w:sz w:val="24"/>
          <w:szCs w:val="24"/>
        </w:rPr>
        <w:t>Предметные результаты:</w:t>
      </w:r>
    </w:p>
    <w:p w:rsidR="000D7ACC" w:rsidRPr="000D7ACC" w:rsidRDefault="000D7ACC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получение представления об экономической науке как системе теоретических и прикладных наук; особенностях её методологии и применимости экономического анализа в других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социальных науках; понимание эволюции и сущности направлений современной экономической науки;</w:t>
      </w:r>
    </w:p>
    <w:p w:rsidR="000D7ACC" w:rsidRPr="000D7ACC" w:rsidRDefault="000D7ACC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овладение умением решать задачи прикладной направленности;</w:t>
      </w:r>
    </w:p>
    <w:p w:rsidR="000D7ACC" w:rsidRPr="000D7ACC" w:rsidRDefault="000D7ACC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освоение приёмов работы с фактической, аналитической,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статистической экономической информацией; овладение умением самостоятельно анализировать и интерпретировать данные для решения теоретических и прикладных задач;</w:t>
      </w:r>
    </w:p>
    <w:p w:rsidR="000D7ACC" w:rsidRPr="000D7ACC" w:rsidRDefault="000D7ACC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получение представления о современном менеджменте и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маркетинге, основных методах и приёмах ведения бизнеса;</w:t>
      </w:r>
    </w:p>
    <w:p w:rsidR="000D7ACC" w:rsidRPr="000D7ACC" w:rsidRDefault="000D7ACC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сформированность умения просчитывать издержки, доход, составлять бюджеты, бизнес-планы, планировать доходы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и расходы;</w:t>
      </w:r>
    </w:p>
    <w:p w:rsidR="000D7ACC" w:rsidRPr="000D7ACC" w:rsidRDefault="000D7ACC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сформированность умения оценивать и аргументировать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собственную точку зрения по экономическим проблемам, различным аспектам социально-экономической политики государства;</w:t>
      </w:r>
    </w:p>
    <w:p w:rsidR="000D7ACC" w:rsidRPr="000D7ACC" w:rsidRDefault="000D7ACC" w:rsidP="00AC7C0F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сформированность знаний об институциональных преобразованиях российской экономики при переходе к рыночной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системе хозяйствования, о динамике основных макроэкономических показателей и современной ситуации в экономике России.</w:t>
      </w:r>
    </w:p>
    <w:p w:rsidR="00F32608" w:rsidRDefault="00F32608" w:rsidP="000D7ACC">
      <w:pPr>
        <w:pStyle w:val="a8"/>
        <w:jc w:val="both"/>
        <w:rPr>
          <w:sz w:val="24"/>
          <w:szCs w:val="24"/>
        </w:rPr>
      </w:pPr>
    </w:p>
    <w:p w:rsidR="00285D9C" w:rsidRPr="00943962" w:rsidRDefault="00285D9C" w:rsidP="00285D9C">
      <w:pPr>
        <w:pStyle w:val="a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ОСНОВНОЕ СОДЕРЖАНИЕ.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</w:p>
    <w:p w:rsidR="00285D9C" w:rsidRPr="001E6060" w:rsidRDefault="00285D9C" w:rsidP="00285D9C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Экономика: наука и хозяйство. Главные вопросы экономики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Экономика как наука и сфера деятельности человека. Предмет и методы экономической теории. Ограниченность ресурсов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и рост потребностей. Свободные и экономические блага. Рациональное поведение потребителя. Защита прав потребителя.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Альтернативная стоимость. Кривая производственных возможностей. Факторы производства и факторные доходы. Производительность труда. Главные вопросы экономики.</w:t>
      </w:r>
    </w:p>
    <w:p w:rsidR="00285D9C" w:rsidRPr="009705B2" w:rsidRDefault="00285D9C" w:rsidP="00285D9C">
      <w:pPr>
        <w:pStyle w:val="a8"/>
        <w:jc w:val="both"/>
        <w:rPr>
          <w:sz w:val="24"/>
          <w:szCs w:val="24"/>
        </w:rPr>
      </w:pPr>
    </w:p>
    <w:p w:rsidR="00285D9C" w:rsidRPr="001E6060" w:rsidRDefault="00285D9C" w:rsidP="00285D9C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Экономическая система государства</w:t>
      </w:r>
    </w:p>
    <w:p w:rsidR="00285D9C" w:rsidRPr="009705B2" w:rsidRDefault="00285D9C" w:rsidP="00285D9C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Понятие экономической системы. Традиционная экономическая система. Рыночная экономическая система. Централизованная экономическая система. Сущность смешанной экономики. Прямые и косвенные формы и методы регулирования.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</w:p>
    <w:p w:rsidR="00285D9C" w:rsidRPr="001E6060" w:rsidRDefault="00285D9C" w:rsidP="00285D9C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Спрос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Понятие о рынке. Спрос и его содержание. Величина спроса.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Кривая зависимости спроса от цены. «Благо Гиффена». Эластичность спроса. Перекрёстная эластичность спроса.</w:t>
      </w:r>
    </w:p>
    <w:p w:rsidR="00285D9C" w:rsidRPr="009705B2" w:rsidRDefault="00285D9C" w:rsidP="00285D9C">
      <w:pPr>
        <w:pStyle w:val="a8"/>
        <w:jc w:val="both"/>
        <w:rPr>
          <w:sz w:val="24"/>
          <w:szCs w:val="24"/>
        </w:rPr>
      </w:pPr>
    </w:p>
    <w:p w:rsidR="00285D9C" w:rsidRPr="001E6060" w:rsidRDefault="00285D9C" w:rsidP="00285D9C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lastRenderedPageBreak/>
        <w:t>Предложение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Объём предложения. Кривая предложения. Закон предложения. Рыночное предложение. Равновесная цена. Последствия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введения фиксированных цен. Эластичность предложения.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</w:p>
    <w:p w:rsidR="00285D9C" w:rsidRPr="001E6060" w:rsidRDefault="00285D9C" w:rsidP="00285D9C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Цена и стоимость. Альтернативная стоимость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Понятие цены. Функции цен. Две концепции цены. Ценовой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механизм. Стоимость товара.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</w:p>
    <w:p w:rsidR="00285D9C" w:rsidRPr="001E6060" w:rsidRDefault="00285D9C" w:rsidP="00285D9C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Конкуренция. Типы рынков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Понятие конкуренции, её сущность. Условия для конкуренции. Ценовая конкуренция. Неценовая конкуренция. Рыночные структуры. Модели современного рынка. Историческая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эволюция рыночных структур. Четыре модели рынка. Несовершенная конкуренция. Антимонопольная политика.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</w:p>
    <w:p w:rsidR="00285D9C" w:rsidRPr="001E6060" w:rsidRDefault="00285D9C" w:rsidP="00285D9C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Доходы и расходы</w:t>
      </w:r>
    </w:p>
    <w:p w:rsidR="00285D9C" w:rsidRPr="009705B2" w:rsidRDefault="00285D9C" w:rsidP="00285D9C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Доходы. Первичные и вторичные доходы. Источники семейных доходов. Реальные и номинальные доходы семьи. Заработная плата. Сбережения. Расходы. Структура расходов домохозяйств. Закон Энгеля. Страхование и страховые услуги. Понятие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страхования. Стороны договора страхования.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</w:p>
    <w:p w:rsidR="00285D9C" w:rsidRPr="001E6060" w:rsidRDefault="00285D9C" w:rsidP="00285D9C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Банки и банковская система</w:t>
      </w:r>
    </w:p>
    <w:p w:rsidR="00285D9C" w:rsidRPr="009705B2" w:rsidRDefault="00285D9C" w:rsidP="00285D9C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Банки. Формирование банковской системы. Из истории банковского дела. Современные банки и банковская система. Центральный банк и его функции. Классификация банков и их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кредитная (ссудная) деятельность. Кредиты. Ипотечное кредитование. Принципы кредитования. Депозиты. Дистанционное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банковское обслуживание.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</w:p>
    <w:p w:rsidR="00285D9C" w:rsidRPr="001E6060" w:rsidRDefault="00285D9C" w:rsidP="00285D9C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Деньги и финансы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История появления денег. Бумажные деньги и законы их обращения. Функции денег. Денежное обращение. Денежные агрегаты. Денежный (финансовый) рынок, его структура и механизм.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Инвестиционный капитал. Равновесие на денежно-финансовом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рынке. Монетарная политика государства. Ставка рефинансирования. Понятие и природа электронных денег. Международный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и российский опыт внедрения электронных денег.</w:t>
      </w:r>
    </w:p>
    <w:p w:rsidR="00285D9C" w:rsidRPr="009705B2" w:rsidRDefault="00285D9C" w:rsidP="00285D9C">
      <w:pPr>
        <w:pStyle w:val="a8"/>
        <w:jc w:val="both"/>
        <w:rPr>
          <w:sz w:val="24"/>
          <w:szCs w:val="24"/>
        </w:rPr>
      </w:pPr>
    </w:p>
    <w:p w:rsidR="00285D9C" w:rsidRPr="001E6060" w:rsidRDefault="00285D9C" w:rsidP="00285D9C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Фондовая биржа</w:t>
      </w:r>
    </w:p>
    <w:p w:rsidR="00285D9C" w:rsidRPr="009705B2" w:rsidRDefault="00285D9C" w:rsidP="00285D9C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Фондовые биржи, их деятельность. История появления фондовых бирж. Современная фондовая биржа. Основные операции на фондовой бирже. Биржевые индексы. Фондовый рынок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(рынок ценных бумаг). Внебиржевой рынок ценных бумаг.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Фондовые инструменты. Участники фондового рынка.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</w:p>
    <w:p w:rsidR="00285D9C" w:rsidRPr="00A05110" w:rsidRDefault="00285D9C" w:rsidP="00285D9C">
      <w:pPr>
        <w:pStyle w:val="a8"/>
        <w:jc w:val="both"/>
        <w:rPr>
          <w:b/>
          <w:sz w:val="24"/>
          <w:szCs w:val="24"/>
        </w:rPr>
      </w:pPr>
      <w:r w:rsidRPr="00A05110">
        <w:rPr>
          <w:b/>
          <w:sz w:val="24"/>
          <w:szCs w:val="24"/>
        </w:rPr>
        <w:t>Рынок труда. Безработица. Профсоюзы</w:t>
      </w:r>
    </w:p>
    <w:p w:rsidR="00285D9C" w:rsidRPr="009705B2" w:rsidRDefault="00285D9C" w:rsidP="00285D9C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Рынок труда. Труд и рынок рабочей силы. Особенности рынка рабочей силы и занятость. Качество рабочей силы как фактор роста. Рабочая сила и теория человеческого капитала.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Структура рынка труда. Безработица. Виды безработицы. Прожиточный минимум. Государственная политика в области занятости. Закон Оукена. Профсоюзы.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</w:p>
    <w:p w:rsidR="00285D9C" w:rsidRPr="00A05110" w:rsidRDefault="00285D9C" w:rsidP="00285D9C">
      <w:pPr>
        <w:pStyle w:val="a8"/>
        <w:jc w:val="both"/>
        <w:rPr>
          <w:b/>
          <w:sz w:val="24"/>
          <w:szCs w:val="24"/>
        </w:rPr>
      </w:pPr>
      <w:r w:rsidRPr="00A05110">
        <w:rPr>
          <w:b/>
          <w:sz w:val="24"/>
          <w:szCs w:val="24"/>
        </w:rPr>
        <w:t>Фирма – главное звено рыночной экономики</w:t>
      </w:r>
    </w:p>
    <w:p w:rsidR="00285D9C" w:rsidRDefault="00285D9C" w:rsidP="00285D9C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Фирма и её цели. Экономические цели фирмы. Организационно-правовые формы предприятий. Акционерное предприятие. Франчайзинг. Издержки производства. Постоянные и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переменные издержки. Средние и предельные издержки. Бухгалтерские и экономические издержки. Закон убывающей отдачи (доходности).</w:t>
      </w:r>
    </w:p>
    <w:p w:rsidR="004A42CD" w:rsidRDefault="004A42CD" w:rsidP="004A42C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КАЛЕНДАРНО-ТЕМАТИЧЕСКОЕ ПЛАНИРОВАНИЕ УРОКОВ ЭКОНОМИКИ В </w:t>
      </w:r>
      <w:r w:rsidR="00B40182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КЛАССЕ</w:t>
      </w:r>
    </w:p>
    <w:p w:rsidR="004A42CD" w:rsidRDefault="004A42CD" w:rsidP="004A42CD">
      <w:pPr>
        <w:rPr>
          <w:sz w:val="28"/>
          <w:szCs w:val="28"/>
        </w:rPr>
      </w:pPr>
    </w:p>
    <w:p w:rsidR="004A42CD" w:rsidRPr="00B40182" w:rsidRDefault="004A42CD" w:rsidP="004A42CD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="00B40182" w:rsidRPr="00B40182">
        <w:rPr>
          <w:sz w:val="28"/>
          <w:szCs w:val="28"/>
        </w:rPr>
        <w:t>«Экономика. 10 класс» (автор. Р. И. Хасбулатов) М</w:t>
      </w:r>
      <w:r w:rsidR="00651AF1">
        <w:rPr>
          <w:sz w:val="28"/>
          <w:szCs w:val="28"/>
        </w:rPr>
        <w:t xml:space="preserve">осква, </w:t>
      </w:r>
      <w:r w:rsidR="00B40182" w:rsidRPr="00B40182">
        <w:rPr>
          <w:sz w:val="28"/>
          <w:szCs w:val="28"/>
        </w:rPr>
        <w:t>Дрофа,2020</w:t>
      </w:r>
      <w:r w:rsidRPr="00B40182">
        <w:rPr>
          <w:color w:val="333333"/>
          <w:sz w:val="28"/>
          <w:szCs w:val="28"/>
          <w:shd w:val="clear" w:color="auto" w:fill="FFFFFF"/>
        </w:rPr>
        <w:t>.</w:t>
      </w:r>
    </w:p>
    <w:p w:rsidR="00A05110" w:rsidRPr="00A05110" w:rsidRDefault="00A05110" w:rsidP="006F7EFC">
      <w:pPr>
        <w:jc w:val="center"/>
        <w:rPr>
          <w:b/>
          <w:sz w:val="24"/>
          <w:szCs w:val="28"/>
        </w:rPr>
      </w:pPr>
    </w:p>
    <w:tbl>
      <w:tblPr>
        <w:tblW w:w="93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4"/>
        <w:gridCol w:w="2977"/>
        <w:gridCol w:w="3827"/>
        <w:gridCol w:w="1559"/>
      </w:tblGrid>
      <w:tr w:rsidR="004A42CD" w:rsidRPr="003E4402" w:rsidTr="00651AF1">
        <w:trPr>
          <w:trHeight w:val="435"/>
        </w:trPr>
        <w:tc>
          <w:tcPr>
            <w:tcW w:w="708" w:type="dxa"/>
            <w:shd w:val="clear" w:color="auto" w:fill="auto"/>
            <w:vAlign w:val="center"/>
            <w:hideMark/>
          </w:tcPr>
          <w:p w:rsidR="004A42CD" w:rsidRPr="003E4402" w:rsidRDefault="004A42CD" w:rsidP="004A42CD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№ п/п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A42CD" w:rsidRPr="003E4402" w:rsidRDefault="004A42CD" w:rsidP="004A42C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A42CD" w:rsidRPr="0071533F" w:rsidRDefault="004A42CD" w:rsidP="004A42CD">
            <w:pPr>
              <w:pStyle w:val="af7"/>
              <w:spacing w:line="240" w:lineRule="auto"/>
              <w:jc w:val="center"/>
            </w:pPr>
            <w:r w:rsidRPr="0071533F">
              <w:rPr>
                <w:bCs/>
              </w:rPr>
              <w:t>Наименование разделов и тем</w:t>
            </w:r>
          </w:p>
        </w:tc>
        <w:tc>
          <w:tcPr>
            <w:tcW w:w="3827" w:type="dxa"/>
          </w:tcPr>
          <w:p w:rsidR="004A42CD" w:rsidRPr="0071533F" w:rsidRDefault="004A42CD" w:rsidP="004A42CD">
            <w:pPr>
              <w:pStyle w:val="af8"/>
              <w:spacing w:line="240" w:lineRule="auto"/>
              <w:rPr>
                <w:b w:val="0"/>
                <w:sz w:val="24"/>
                <w:szCs w:val="24"/>
              </w:rPr>
            </w:pPr>
            <w:r w:rsidRPr="0071533F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4A42CD" w:rsidRPr="0071533F" w:rsidRDefault="004A42CD" w:rsidP="004A42CD">
            <w:pPr>
              <w:pStyle w:val="af8"/>
              <w:spacing w:line="240" w:lineRule="auto"/>
              <w:rPr>
                <w:b w:val="0"/>
                <w:sz w:val="24"/>
                <w:szCs w:val="24"/>
              </w:rPr>
            </w:pPr>
            <w:r w:rsidRPr="0071533F">
              <w:rPr>
                <w:b w:val="0"/>
                <w:sz w:val="24"/>
                <w:szCs w:val="24"/>
              </w:rPr>
              <w:t>Виды контроля</w:t>
            </w:r>
          </w:p>
        </w:tc>
      </w:tr>
      <w:tr w:rsidR="00E64C79" w:rsidRPr="003E4402" w:rsidTr="00651AF1">
        <w:trPr>
          <w:trHeight w:val="435"/>
        </w:trPr>
        <w:tc>
          <w:tcPr>
            <w:tcW w:w="9355" w:type="dxa"/>
            <w:gridSpan w:val="5"/>
            <w:shd w:val="clear" w:color="auto" w:fill="auto"/>
            <w:vAlign w:val="center"/>
          </w:tcPr>
          <w:p w:rsidR="00E64C79" w:rsidRDefault="00E64C79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E64C79" w:rsidRPr="00E64C79" w:rsidRDefault="00E64C79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64C79">
              <w:rPr>
                <w:b/>
                <w:sz w:val="24"/>
                <w:szCs w:val="24"/>
              </w:rPr>
              <w:t>Тема 1. Экономика— наука и практика</w:t>
            </w:r>
          </w:p>
          <w:p w:rsidR="00E64C79" w:rsidRPr="0071533F" w:rsidRDefault="00E64C79" w:rsidP="004A42CD">
            <w:pPr>
              <w:pStyle w:val="af8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176978" w:rsidRPr="003E4402" w:rsidTr="00651AF1">
        <w:trPr>
          <w:trHeight w:val="601"/>
        </w:trPr>
        <w:tc>
          <w:tcPr>
            <w:tcW w:w="708" w:type="dxa"/>
            <w:shd w:val="clear" w:color="auto" w:fill="auto"/>
            <w:vAlign w:val="center"/>
            <w:hideMark/>
          </w:tcPr>
          <w:p w:rsidR="00176978" w:rsidRPr="003E4402" w:rsidRDefault="00176978" w:rsidP="0012748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E4402">
              <w:rPr>
                <w:sz w:val="24"/>
                <w:szCs w:val="24"/>
              </w:rPr>
              <w:t>            </w:t>
            </w:r>
          </w:p>
        </w:tc>
        <w:tc>
          <w:tcPr>
            <w:tcW w:w="284" w:type="dxa"/>
            <w:vMerge w:val="restart"/>
            <w:shd w:val="clear" w:color="auto" w:fill="auto"/>
            <w:vAlign w:val="bottom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Экономика как наука</w:t>
            </w:r>
          </w:p>
        </w:tc>
        <w:tc>
          <w:tcPr>
            <w:tcW w:w="3827" w:type="dxa"/>
            <w:vMerge w:val="restart"/>
          </w:tcPr>
          <w:p w:rsidR="00176978" w:rsidRPr="003E4402" w:rsidRDefault="00176978" w:rsidP="00651AF1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>Экономика как наука и сфера деятельности человека. Предмет и методы экономической теории. Ограниченность ресурсов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и рост потребностей. Свободные и экономические блага. Рациональное поведение потребителя. Защита прав потребителя.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Альтернативная стоимость. Кривая производственных возможностей. Факторы производства и факторные доходы. Производительность труда. Главные вопросы экономики.</w:t>
            </w:r>
          </w:p>
        </w:tc>
        <w:tc>
          <w:tcPr>
            <w:tcW w:w="1559" w:type="dxa"/>
          </w:tcPr>
          <w:p w:rsidR="00176978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</w:t>
            </w:r>
          </w:p>
        </w:tc>
      </w:tr>
      <w:tr w:rsidR="00176978" w:rsidRPr="003E4402" w:rsidTr="00651AF1">
        <w:trPr>
          <w:trHeight w:val="720"/>
        </w:trPr>
        <w:tc>
          <w:tcPr>
            <w:tcW w:w="708" w:type="dxa"/>
            <w:shd w:val="clear" w:color="auto" w:fill="auto"/>
            <w:vAlign w:val="center"/>
          </w:tcPr>
          <w:p w:rsidR="00176978" w:rsidRPr="003E4402" w:rsidRDefault="00176978" w:rsidP="00127484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Факторы производства, производительность труда</w:t>
            </w:r>
          </w:p>
        </w:tc>
        <w:tc>
          <w:tcPr>
            <w:tcW w:w="3827" w:type="dxa"/>
            <w:vMerge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978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E64C79" w:rsidRPr="003E4402" w:rsidTr="00651AF1">
        <w:trPr>
          <w:trHeight w:val="123"/>
        </w:trPr>
        <w:tc>
          <w:tcPr>
            <w:tcW w:w="9355" w:type="dxa"/>
            <w:gridSpan w:val="5"/>
            <w:shd w:val="clear" w:color="auto" w:fill="auto"/>
            <w:vAlign w:val="center"/>
          </w:tcPr>
          <w:p w:rsidR="00E64C79" w:rsidRDefault="00E64C79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E64C79" w:rsidRPr="00E64C79" w:rsidRDefault="00E64C79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64C79">
              <w:rPr>
                <w:b/>
                <w:sz w:val="24"/>
                <w:szCs w:val="24"/>
              </w:rPr>
              <w:t>Тема 2. Экономическая система государства</w:t>
            </w:r>
          </w:p>
        </w:tc>
      </w:tr>
      <w:tr w:rsidR="00176978" w:rsidRPr="003E4402" w:rsidTr="00651AF1">
        <w:trPr>
          <w:trHeight w:val="689"/>
        </w:trPr>
        <w:tc>
          <w:tcPr>
            <w:tcW w:w="708" w:type="dxa"/>
            <w:shd w:val="clear" w:color="auto" w:fill="auto"/>
            <w:vAlign w:val="center"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Экономическая система. Исторические типы экономических систем</w:t>
            </w:r>
          </w:p>
        </w:tc>
        <w:tc>
          <w:tcPr>
            <w:tcW w:w="3827" w:type="dxa"/>
            <w:vMerge w:val="restart"/>
          </w:tcPr>
          <w:p w:rsidR="00176978" w:rsidRPr="009705B2" w:rsidRDefault="00176978" w:rsidP="00176978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>Понятие экономической системы. Традиционная экономическая система. Рыночная экономическая система. Централизованная экономическая система. Сущность смешанной экономики. Прямые и косвенные формы и методы регулирования.</w:t>
            </w:r>
          </w:p>
          <w:p w:rsidR="00176978" w:rsidRDefault="00176978" w:rsidP="00176978">
            <w:pPr>
              <w:pStyle w:val="a8"/>
              <w:jc w:val="both"/>
              <w:rPr>
                <w:sz w:val="24"/>
                <w:szCs w:val="24"/>
              </w:rPr>
            </w:pP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978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176978" w:rsidRPr="003E4402" w:rsidTr="00651AF1">
        <w:trPr>
          <w:trHeight w:val="279"/>
        </w:trPr>
        <w:tc>
          <w:tcPr>
            <w:tcW w:w="708" w:type="dxa"/>
            <w:shd w:val="clear" w:color="auto" w:fill="auto"/>
            <w:vAlign w:val="center"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Смешанная экономика</w:t>
            </w:r>
          </w:p>
        </w:tc>
        <w:tc>
          <w:tcPr>
            <w:tcW w:w="3827" w:type="dxa"/>
            <w:vMerge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978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E64C79" w:rsidRPr="003E4402" w:rsidTr="00651AF1">
        <w:trPr>
          <w:trHeight w:val="237"/>
        </w:trPr>
        <w:tc>
          <w:tcPr>
            <w:tcW w:w="9355" w:type="dxa"/>
            <w:gridSpan w:val="5"/>
            <w:shd w:val="clear" w:color="auto" w:fill="auto"/>
            <w:vAlign w:val="center"/>
          </w:tcPr>
          <w:p w:rsidR="00E64C79" w:rsidRDefault="00E64C79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E64C79" w:rsidRPr="00E64C79" w:rsidRDefault="00E64C79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64C79">
              <w:rPr>
                <w:b/>
                <w:sz w:val="24"/>
                <w:szCs w:val="24"/>
              </w:rPr>
              <w:t>Тема 3. Спрос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176978" w:rsidRPr="003E4402" w:rsidTr="00651AF1">
        <w:trPr>
          <w:trHeight w:val="629"/>
        </w:trPr>
        <w:tc>
          <w:tcPr>
            <w:tcW w:w="708" w:type="dxa"/>
            <w:shd w:val="clear" w:color="auto" w:fill="auto"/>
            <w:vAlign w:val="center"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Понятие о рынке. Спрос и его содержание</w:t>
            </w:r>
          </w:p>
        </w:tc>
        <w:tc>
          <w:tcPr>
            <w:tcW w:w="3827" w:type="dxa"/>
            <w:vMerge w:val="restart"/>
          </w:tcPr>
          <w:p w:rsidR="00176978" w:rsidRDefault="00176978" w:rsidP="00176978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>Понятие о рынке. Спрос и его содержание. Величина спроса.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Кривая зависимости спроса от цены. «Благо Гиффена». Эластичность спроса. Перекрёстная эластичность спроса.</w:t>
            </w:r>
          </w:p>
          <w:p w:rsidR="00176978" w:rsidRPr="009705B2" w:rsidRDefault="00176978" w:rsidP="00176978">
            <w:pPr>
              <w:pStyle w:val="a8"/>
              <w:jc w:val="both"/>
              <w:rPr>
                <w:sz w:val="24"/>
                <w:szCs w:val="24"/>
              </w:rPr>
            </w:pP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978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176978" w:rsidRPr="003E4402" w:rsidTr="00651AF1">
        <w:trPr>
          <w:trHeight w:val="315"/>
        </w:trPr>
        <w:tc>
          <w:tcPr>
            <w:tcW w:w="708" w:type="dxa"/>
            <w:shd w:val="clear" w:color="auto" w:fill="auto"/>
            <w:vAlign w:val="center"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Величина спроса</w:t>
            </w:r>
          </w:p>
        </w:tc>
        <w:tc>
          <w:tcPr>
            <w:tcW w:w="3827" w:type="dxa"/>
            <w:vMerge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978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E64C79" w:rsidRPr="003E4402" w:rsidTr="00651AF1">
        <w:trPr>
          <w:trHeight w:val="315"/>
        </w:trPr>
        <w:tc>
          <w:tcPr>
            <w:tcW w:w="9355" w:type="dxa"/>
            <w:gridSpan w:val="5"/>
            <w:shd w:val="clear" w:color="auto" w:fill="auto"/>
            <w:vAlign w:val="center"/>
          </w:tcPr>
          <w:p w:rsidR="00E64C79" w:rsidRDefault="00E64C79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E64C79" w:rsidRPr="00E64C79" w:rsidRDefault="00E64C79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64C79">
              <w:rPr>
                <w:b/>
                <w:sz w:val="24"/>
                <w:szCs w:val="24"/>
              </w:rPr>
              <w:t>Тема 4. Предложение</w:t>
            </w:r>
          </w:p>
        </w:tc>
      </w:tr>
      <w:tr w:rsidR="00176978" w:rsidRPr="003E4402" w:rsidTr="00651AF1">
        <w:trPr>
          <w:trHeight w:val="665"/>
        </w:trPr>
        <w:tc>
          <w:tcPr>
            <w:tcW w:w="708" w:type="dxa"/>
            <w:shd w:val="clear" w:color="auto" w:fill="auto"/>
            <w:vAlign w:val="center"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 </w:t>
            </w:r>
          </w:p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lastRenderedPageBreak/>
              <w:t>Объем предложения</w:t>
            </w:r>
          </w:p>
        </w:tc>
        <w:tc>
          <w:tcPr>
            <w:tcW w:w="3827" w:type="dxa"/>
            <w:vMerge w:val="restart"/>
          </w:tcPr>
          <w:p w:rsidR="00176978" w:rsidRPr="003E4402" w:rsidRDefault="00176978" w:rsidP="00176978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 xml:space="preserve">Объём предложения. Кривая предложения. Закон предложения. </w:t>
            </w:r>
            <w:r w:rsidRPr="009705B2">
              <w:rPr>
                <w:sz w:val="24"/>
                <w:szCs w:val="24"/>
              </w:rPr>
              <w:lastRenderedPageBreak/>
              <w:t>Рыночное предложение. Равновесная цена. Последствия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введения фиксированных цен. Эластичность предложения.</w:t>
            </w:r>
          </w:p>
        </w:tc>
        <w:tc>
          <w:tcPr>
            <w:tcW w:w="1559" w:type="dxa"/>
          </w:tcPr>
          <w:p w:rsidR="00176978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Опрос. Письменное </w:t>
            </w:r>
            <w:r>
              <w:rPr>
                <w:sz w:val="24"/>
                <w:szCs w:val="24"/>
              </w:rPr>
              <w:lastRenderedPageBreak/>
              <w:t>задание</w:t>
            </w:r>
          </w:p>
        </w:tc>
      </w:tr>
      <w:tr w:rsidR="00176978" w:rsidRPr="003E4402" w:rsidTr="00651AF1">
        <w:trPr>
          <w:trHeight w:val="315"/>
        </w:trPr>
        <w:tc>
          <w:tcPr>
            <w:tcW w:w="708" w:type="dxa"/>
            <w:shd w:val="clear" w:color="auto" w:fill="auto"/>
            <w:vAlign w:val="center"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Равновесная цена. Эластичность предложения</w:t>
            </w:r>
          </w:p>
        </w:tc>
        <w:tc>
          <w:tcPr>
            <w:tcW w:w="3827" w:type="dxa"/>
            <w:vMerge/>
          </w:tcPr>
          <w:p w:rsidR="00176978" w:rsidRPr="003E4402" w:rsidRDefault="00176978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978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E64C79" w:rsidRPr="003E4402" w:rsidTr="00651AF1">
        <w:trPr>
          <w:trHeight w:val="630"/>
        </w:trPr>
        <w:tc>
          <w:tcPr>
            <w:tcW w:w="9355" w:type="dxa"/>
            <w:gridSpan w:val="5"/>
            <w:shd w:val="clear" w:color="auto" w:fill="auto"/>
            <w:vAlign w:val="center"/>
          </w:tcPr>
          <w:p w:rsidR="00E64C79" w:rsidRPr="00E64C79" w:rsidRDefault="00E64C79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64C79">
              <w:rPr>
                <w:b/>
                <w:sz w:val="24"/>
                <w:szCs w:val="24"/>
              </w:rPr>
              <w:t>Тема 5. Цена и стоимость. Альтернативная стоимость</w:t>
            </w:r>
          </w:p>
        </w:tc>
      </w:tr>
      <w:tr w:rsidR="00651AF1" w:rsidRPr="003E4402" w:rsidTr="00651AF1">
        <w:trPr>
          <w:trHeight w:val="643"/>
        </w:trPr>
        <w:tc>
          <w:tcPr>
            <w:tcW w:w="708" w:type="dxa"/>
            <w:shd w:val="clear" w:color="auto" w:fill="auto"/>
            <w:vAlign w:val="center"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Цена товара. Функции цен</w:t>
            </w:r>
            <w:r w:rsidR="004D4933">
              <w:rPr>
                <w:sz w:val="24"/>
                <w:szCs w:val="24"/>
              </w:rPr>
              <w:t>.</w:t>
            </w:r>
            <w:r w:rsidR="004D4933" w:rsidRPr="003E4402">
              <w:rPr>
                <w:sz w:val="24"/>
                <w:szCs w:val="24"/>
              </w:rPr>
              <w:t xml:space="preserve"> Ценовой механизм. Стоимость товара</w:t>
            </w:r>
          </w:p>
        </w:tc>
        <w:tc>
          <w:tcPr>
            <w:tcW w:w="3827" w:type="dxa"/>
            <w:vMerge w:val="restart"/>
          </w:tcPr>
          <w:p w:rsidR="00651AF1" w:rsidRDefault="00651AF1" w:rsidP="00651AF1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>Понятие цены. Функции цен. Две концепции цены. Ценовой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механизм. Стоимость товара.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651AF1" w:rsidRPr="003E4402" w:rsidTr="00651AF1">
        <w:trPr>
          <w:trHeight w:val="369"/>
        </w:trPr>
        <w:tc>
          <w:tcPr>
            <w:tcW w:w="708" w:type="dxa"/>
            <w:shd w:val="clear" w:color="auto" w:fill="auto"/>
            <w:vAlign w:val="center"/>
          </w:tcPr>
          <w:p w:rsidR="00651AF1" w:rsidRPr="003E4402" w:rsidRDefault="004D4933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Альтернативная стоимость. Добавленная стоимость</w:t>
            </w:r>
          </w:p>
        </w:tc>
        <w:tc>
          <w:tcPr>
            <w:tcW w:w="3827" w:type="dxa"/>
            <w:vMerge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E64C79" w:rsidRPr="003E4402" w:rsidTr="00651AF1">
        <w:trPr>
          <w:trHeight w:val="369"/>
        </w:trPr>
        <w:tc>
          <w:tcPr>
            <w:tcW w:w="9355" w:type="dxa"/>
            <w:gridSpan w:val="5"/>
            <w:shd w:val="clear" w:color="auto" w:fill="auto"/>
            <w:vAlign w:val="center"/>
          </w:tcPr>
          <w:p w:rsidR="00E64C79" w:rsidRDefault="00E64C79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E64C79" w:rsidRPr="003E4402" w:rsidRDefault="00E64C79" w:rsidP="00E64C79">
            <w:pPr>
              <w:pStyle w:val="a8"/>
              <w:jc w:val="center"/>
              <w:rPr>
                <w:sz w:val="24"/>
                <w:szCs w:val="24"/>
              </w:rPr>
            </w:pPr>
            <w:r w:rsidRPr="00E64C79">
              <w:rPr>
                <w:b/>
                <w:sz w:val="24"/>
                <w:szCs w:val="24"/>
              </w:rPr>
              <w:t>Тема 6. Конкуренция. Типы рынков</w:t>
            </w:r>
          </w:p>
        </w:tc>
      </w:tr>
      <w:tr w:rsidR="00651AF1" w:rsidRPr="003E4402" w:rsidTr="00651AF1">
        <w:trPr>
          <w:trHeight w:val="561"/>
        </w:trPr>
        <w:tc>
          <w:tcPr>
            <w:tcW w:w="708" w:type="dxa"/>
            <w:shd w:val="clear" w:color="auto" w:fill="auto"/>
            <w:vAlign w:val="center"/>
          </w:tcPr>
          <w:p w:rsidR="00651AF1" w:rsidRPr="003E4402" w:rsidRDefault="004D4933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651AF1" w:rsidRPr="003E4402" w:rsidRDefault="00651AF1" w:rsidP="009F7FFC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 xml:space="preserve"> 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Понятие конкуренции, ее сущность</w:t>
            </w:r>
          </w:p>
        </w:tc>
        <w:tc>
          <w:tcPr>
            <w:tcW w:w="3827" w:type="dxa"/>
            <w:vMerge w:val="restart"/>
          </w:tcPr>
          <w:p w:rsidR="00651AF1" w:rsidRPr="003E4402" w:rsidRDefault="00651AF1" w:rsidP="00651AF1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>Понятие конкуренции, её сущность. Условия для конкуренции. Ценовая конкуренция. Неценовая конкуренция. Рыночные структуры. Модели современного рынка. Историческая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эволюция рыночных структур. Четыре модели рынка. Несовершенная конкуренция. Антимонопольная политика.</w:t>
            </w:r>
          </w:p>
        </w:tc>
        <w:tc>
          <w:tcPr>
            <w:tcW w:w="1559" w:type="dxa"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651AF1" w:rsidRPr="003E4402" w:rsidTr="00651AF1">
        <w:trPr>
          <w:trHeight w:val="427"/>
        </w:trPr>
        <w:tc>
          <w:tcPr>
            <w:tcW w:w="708" w:type="dxa"/>
            <w:shd w:val="clear" w:color="auto" w:fill="auto"/>
            <w:vAlign w:val="center"/>
          </w:tcPr>
          <w:p w:rsidR="00651AF1" w:rsidRPr="003E4402" w:rsidRDefault="004D4933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Рыночные структуры. Модели современного рынка</w:t>
            </w:r>
          </w:p>
        </w:tc>
        <w:tc>
          <w:tcPr>
            <w:tcW w:w="3827" w:type="dxa"/>
            <w:vMerge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651AF1" w:rsidRPr="003E4402" w:rsidTr="00651AF1">
        <w:trPr>
          <w:trHeight w:val="321"/>
        </w:trPr>
        <w:tc>
          <w:tcPr>
            <w:tcW w:w="708" w:type="dxa"/>
            <w:shd w:val="clear" w:color="auto" w:fill="auto"/>
            <w:vAlign w:val="center"/>
          </w:tcPr>
          <w:p w:rsidR="00651AF1" w:rsidRPr="003E4402" w:rsidRDefault="004D4933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Несовершенная конкуренция. Антимонопольная политика</w:t>
            </w:r>
          </w:p>
        </w:tc>
        <w:tc>
          <w:tcPr>
            <w:tcW w:w="3827" w:type="dxa"/>
            <w:vMerge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E64C79" w:rsidRPr="003E4402" w:rsidTr="00651AF1">
        <w:trPr>
          <w:trHeight w:val="385"/>
        </w:trPr>
        <w:tc>
          <w:tcPr>
            <w:tcW w:w="9355" w:type="dxa"/>
            <w:gridSpan w:val="5"/>
            <w:shd w:val="clear" w:color="auto" w:fill="auto"/>
            <w:vAlign w:val="center"/>
          </w:tcPr>
          <w:p w:rsidR="002646C2" w:rsidRDefault="002646C2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2646C2" w:rsidRDefault="002646C2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E64C79" w:rsidRPr="00E64C79" w:rsidRDefault="00E64C79" w:rsidP="00E64C79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E64C79">
              <w:rPr>
                <w:b/>
                <w:sz w:val="24"/>
                <w:szCs w:val="24"/>
              </w:rPr>
              <w:t>Тема 7. Доходы, расходы, сбережения. Заработная плата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51AF1" w:rsidRPr="003E4402" w:rsidTr="00651AF1">
        <w:trPr>
          <w:trHeight w:val="902"/>
        </w:trPr>
        <w:tc>
          <w:tcPr>
            <w:tcW w:w="708" w:type="dxa"/>
            <w:shd w:val="clear" w:color="auto" w:fill="auto"/>
            <w:vAlign w:val="center"/>
          </w:tcPr>
          <w:p w:rsidR="00651AF1" w:rsidRPr="003E4402" w:rsidRDefault="004D4933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vMerge w:val="restart"/>
            <w:shd w:val="clear" w:color="auto" w:fill="auto"/>
            <w:vAlign w:val="bottom"/>
            <w:hideMark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51AF1" w:rsidRPr="003E4402" w:rsidRDefault="00651AF1" w:rsidP="00B40182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Доходы</w:t>
            </w:r>
            <w:r>
              <w:rPr>
                <w:sz w:val="24"/>
                <w:szCs w:val="24"/>
              </w:rPr>
              <w:t xml:space="preserve">. </w:t>
            </w:r>
            <w:r w:rsidR="004D4933" w:rsidRPr="003E4402">
              <w:rPr>
                <w:sz w:val="24"/>
                <w:szCs w:val="24"/>
              </w:rPr>
              <w:t>Расходы. Закон Энгеля</w:t>
            </w:r>
          </w:p>
        </w:tc>
        <w:tc>
          <w:tcPr>
            <w:tcW w:w="3827" w:type="dxa"/>
            <w:vMerge w:val="restart"/>
          </w:tcPr>
          <w:p w:rsidR="00651AF1" w:rsidRPr="003E4402" w:rsidRDefault="00651AF1" w:rsidP="00651AF1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 xml:space="preserve">Доходы. Первичные и вторичные доходы. Источники семейных доходов. Реальные и номинальные доходы семьи. Заработная плата. Сбережения. Расходы. Структура расходов домохозяйств. Закон Энгеля. </w:t>
            </w:r>
          </w:p>
        </w:tc>
        <w:tc>
          <w:tcPr>
            <w:tcW w:w="1559" w:type="dxa"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651AF1" w:rsidRPr="003E4402" w:rsidTr="00651AF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651AF1" w:rsidRPr="003E4402" w:rsidRDefault="004D4933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651AF1" w:rsidRPr="003E4402" w:rsidRDefault="00651AF1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651AF1" w:rsidRPr="003E4402" w:rsidRDefault="00651AF1" w:rsidP="00315026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Сбережения</w:t>
            </w:r>
            <w:r>
              <w:rPr>
                <w:sz w:val="24"/>
                <w:szCs w:val="24"/>
              </w:rPr>
              <w:t xml:space="preserve">. </w:t>
            </w:r>
            <w:r w:rsidRPr="003E4402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3827" w:type="dxa"/>
            <w:vMerge/>
          </w:tcPr>
          <w:p w:rsidR="00651AF1" w:rsidRPr="003E4402" w:rsidRDefault="00651AF1" w:rsidP="00315026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1AF1" w:rsidRPr="003E4402" w:rsidRDefault="00651AF1" w:rsidP="0031502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B40182" w:rsidRPr="003E4402" w:rsidTr="00651AF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B40182" w:rsidRDefault="004D4933" w:rsidP="003E440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40182" w:rsidRPr="003E4402" w:rsidRDefault="00B40182" w:rsidP="003E4402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40182" w:rsidRPr="003E4402" w:rsidRDefault="00B40182" w:rsidP="0031502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Повторительно- обобщающий урок по курсу «Экономика»</w:t>
            </w:r>
          </w:p>
        </w:tc>
        <w:tc>
          <w:tcPr>
            <w:tcW w:w="3827" w:type="dxa"/>
          </w:tcPr>
          <w:p w:rsidR="00B40182" w:rsidRPr="003E4402" w:rsidRDefault="00651AF1" w:rsidP="0031502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</w:tcPr>
          <w:p w:rsidR="00B40182" w:rsidRPr="003E4402" w:rsidRDefault="00097E19" w:rsidP="0031502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задание</w:t>
            </w:r>
          </w:p>
        </w:tc>
      </w:tr>
    </w:tbl>
    <w:p w:rsidR="004F19DB" w:rsidRDefault="004F19DB" w:rsidP="004F19DB">
      <w:pPr>
        <w:rPr>
          <w:b/>
          <w:sz w:val="28"/>
          <w:szCs w:val="28"/>
        </w:rPr>
      </w:pPr>
    </w:p>
    <w:p w:rsidR="004D4933" w:rsidRDefault="004D4933" w:rsidP="004F19DB">
      <w:pPr>
        <w:rPr>
          <w:b/>
          <w:sz w:val="28"/>
          <w:szCs w:val="28"/>
        </w:rPr>
      </w:pPr>
    </w:p>
    <w:p w:rsidR="004D4933" w:rsidRDefault="004D4933" w:rsidP="004F19DB">
      <w:pPr>
        <w:rPr>
          <w:b/>
          <w:sz w:val="28"/>
          <w:szCs w:val="28"/>
        </w:rPr>
      </w:pPr>
    </w:p>
    <w:p w:rsidR="004D4933" w:rsidRDefault="004D4933" w:rsidP="004F19DB">
      <w:pPr>
        <w:rPr>
          <w:b/>
          <w:sz w:val="28"/>
          <w:szCs w:val="28"/>
        </w:rPr>
      </w:pPr>
    </w:p>
    <w:p w:rsidR="004F19DB" w:rsidRDefault="004F19DB" w:rsidP="00897097">
      <w:pPr>
        <w:jc w:val="center"/>
        <w:rPr>
          <w:b/>
          <w:sz w:val="28"/>
          <w:szCs w:val="28"/>
        </w:rPr>
      </w:pPr>
    </w:p>
    <w:p w:rsidR="00AF3989" w:rsidRDefault="00AF3989" w:rsidP="00897097">
      <w:pPr>
        <w:jc w:val="center"/>
        <w:rPr>
          <w:b/>
          <w:sz w:val="28"/>
          <w:szCs w:val="28"/>
        </w:rPr>
      </w:pPr>
    </w:p>
    <w:p w:rsidR="00B40182" w:rsidRDefault="00B40182" w:rsidP="00B40182">
      <w:pPr>
        <w:jc w:val="center"/>
        <w:rPr>
          <w:sz w:val="28"/>
          <w:szCs w:val="28"/>
        </w:rPr>
      </w:pPr>
    </w:p>
    <w:p w:rsidR="00B40182" w:rsidRDefault="00B40182" w:rsidP="00B40182">
      <w:pPr>
        <w:jc w:val="center"/>
        <w:rPr>
          <w:sz w:val="28"/>
          <w:szCs w:val="28"/>
        </w:rPr>
      </w:pPr>
    </w:p>
    <w:p w:rsidR="00B40182" w:rsidRDefault="00B40182" w:rsidP="00B40182">
      <w:pPr>
        <w:jc w:val="center"/>
        <w:rPr>
          <w:sz w:val="28"/>
          <w:szCs w:val="28"/>
        </w:rPr>
      </w:pPr>
    </w:p>
    <w:p w:rsidR="00B40182" w:rsidRDefault="00B40182" w:rsidP="00B40182">
      <w:pPr>
        <w:jc w:val="center"/>
        <w:rPr>
          <w:sz w:val="28"/>
          <w:szCs w:val="28"/>
        </w:rPr>
      </w:pPr>
    </w:p>
    <w:p w:rsidR="00B40182" w:rsidRDefault="00B40182" w:rsidP="00B40182">
      <w:pPr>
        <w:jc w:val="center"/>
        <w:rPr>
          <w:sz w:val="28"/>
          <w:szCs w:val="28"/>
        </w:rPr>
      </w:pPr>
    </w:p>
    <w:p w:rsidR="00B40182" w:rsidRDefault="00B40182" w:rsidP="00B4018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УРОКОВ ЭКОНОМИКИ В 11 КЛАССЕ</w:t>
      </w:r>
    </w:p>
    <w:p w:rsidR="00B40182" w:rsidRDefault="00B40182" w:rsidP="00B40182">
      <w:pPr>
        <w:rPr>
          <w:sz w:val="28"/>
          <w:szCs w:val="28"/>
        </w:rPr>
      </w:pPr>
    </w:p>
    <w:p w:rsidR="00B40182" w:rsidRPr="004B0337" w:rsidRDefault="00B40182" w:rsidP="00B40182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4B0337">
        <w:rPr>
          <w:sz w:val="28"/>
          <w:szCs w:val="28"/>
        </w:rPr>
        <w:t>«Экономика. 11 класс»  (автор. Р. И. Хасбулатов) М</w:t>
      </w:r>
      <w:r w:rsidR="00097E19">
        <w:rPr>
          <w:sz w:val="28"/>
          <w:szCs w:val="28"/>
        </w:rPr>
        <w:t>осква</w:t>
      </w:r>
      <w:r w:rsidRPr="004B0337">
        <w:rPr>
          <w:sz w:val="28"/>
          <w:szCs w:val="28"/>
        </w:rPr>
        <w:t xml:space="preserve"> Дрофа,2020</w:t>
      </w:r>
      <w:r w:rsidRPr="004B0337">
        <w:rPr>
          <w:color w:val="333333"/>
          <w:sz w:val="28"/>
          <w:szCs w:val="28"/>
          <w:shd w:val="clear" w:color="auto" w:fill="FFFFFF"/>
        </w:rPr>
        <w:t>.</w:t>
      </w:r>
    </w:p>
    <w:p w:rsidR="00B40182" w:rsidRPr="004B0337" w:rsidRDefault="00B40182" w:rsidP="00B40182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693"/>
        <w:gridCol w:w="4253"/>
        <w:gridCol w:w="1559"/>
      </w:tblGrid>
      <w:tr w:rsidR="00B40182" w:rsidRPr="003E4402" w:rsidTr="00097E19">
        <w:trPr>
          <w:trHeight w:val="435"/>
        </w:trPr>
        <w:tc>
          <w:tcPr>
            <w:tcW w:w="709" w:type="dxa"/>
            <w:shd w:val="clear" w:color="auto" w:fill="auto"/>
            <w:vAlign w:val="center"/>
            <w:hideMark/>
          </w:tcPr>
          <w:p w:rsidR="00B40182" w:rsidRPr="003E4402" w:rsidRDefault="00B40182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№ п/п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40182" w:rsidRPr="003E4402" w:rsidRDefault="00B40182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B40182" w:rsidRPr="0071533F" w:rsidRDefault="00B40182" w:rsidP="00AE713A">
            <w:pPr>
              <w:pStyle w:val="af7"/>
              <w:spacing w:line="240" w:lineRule="auto"/>
              <w:jc w:val="center"/>
            </w:pPr>
            <w:r w:rsidRPr="0071533F">
              <w:rPr>
                <w:bCs/>
              </w:rPr>
              <w:t>Наименование разделов и тем</w:t>
            </w:r>
          </w:p>
        </w:tc>
        <w:tc>
          <w:tcPr>
            <w:tcW w:w="4253" w:type="dxa"/>
          </w:tcPr>
          <w:p w:rsidR="00B40182" w:rsidRPr="0071533F" w:rsidRDefault="00B40182" w:rsidP="00AE713A">
            <w:pPr>
              <w:pStyle w:val="af8"/>
              <w:spacing w:line="240" w:lineRule="auto"/>
              <w:rPr>
                <w:b w:val="0"/>
                <w:sz w:val="24"/>
                <w:szCs w:val="24"/>
              </w:rPr>
            </w:pPr>
            <w:r w:rsidRPr="0071533F">
              <w:rPr>
                <w:b w:val="0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B40182" w:rsidRPr="0071533F" w:rsidRDefault="00B40182" w:rsidP="00AE713A">
            <w:pPr>
              <w:pStyle w:val="af8"/>
              <w:spacing w:line="240" w:lineRule="auto"/>
              <w:rPr>
                <w:b w:val="0"/>
                <w:sz w:val="24"/>
                <w:szCs w:val="24"/>
              </w:rPr>
            </w:pPr>
            <w:r w:rsidRPr="0071533F">
              <w:rPr>
                <w:b w:val="0"/>
                <w:sz w:val="24"/>
                <w:szCs w:val="24"/>
              </w:rPr>
              <w:t>Виды контроля</w:t>
            </w:r>
          </w:p>
        </w:tc>
      </w:tr>
      <w:tr w:rsidR="00B40182" w:rsidRPr="003E4402" w:rsidTr="00097E19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B40182" w:rsidRDefault="004B0337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40182" w:rsidRPr="003E4402" w:rsidRDefault="00B40182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0182" w:rsidRPr="003E4402" w:rsidRDefault="004B0337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</w:p>
        </w:tc>
        <w:tc>
          <w:tcPr>
            <w:tcW w:w="4253" w:type="dxa"/>
          </w:tcPr>
          <w:p w:rsidR="00B40182" w:rsidRPr="003E4402" w:rsidRDefault="004B0337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знаний по курсу</w:t>
            </w:r>
          </w:p>
        </w:tc>
        <w:tc>
          <w:tcPr>
            <w:tcW w:w="1559" w:type="dxa"/>
          </w:tcPr>
          <w:p w:rsidR="00B40182" w:rsidRPr="003E4402" w:rsidRDefault="00097E19" w:rsidP="00097E1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Опрос. </w:t>
            </w:r>
          </w:p>
        </w:tc>
      </w:tr>
      <w:tr w:rsidR="00B40182" w:rsidRPr="003E4402" w:rsidTr="00097E19">
        <w:trPr>
          <w:trHeight w:val="441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B40182" w:rsidRDefault="00B40182" w:rsidP="00AE713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B40182" w:rsidRPr="00E64C79" w:rsidRDefault="00A969EC" w:rsidP="00AE713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</w:t>
            </w:r>
            <w:r w:rsidR="00B40182" w:rsidRPr="00E64C79">
              <w:rPr>
                <w:b/>
                <w:sz w:val="24"/>
                <w:szCs w:val="24"/>
              </w:rPr>
              <w:t>. Банки и банковская система</w:t>
            </w:r>
          </w:p>
        </w:tc>
      </w:tr>
      <w:tr w:rsidR="00651AF1" w:rsidRPr="003E4402" w:rsidTr="00097E19">
        <w:trPr>
          <w:trHeight w:val="270"/>
        </w:trPr>
        <w:tc>
          <w:tcPr>
            <w:tcW w:w="709" w:type="dxa"/>
            <w:shd w:val="clear" w:color="auto" w:fill="auto"/>
            <w:vAlign w:val="center"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auto"/>
            <w:vAlign w:val="bottom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Банки. Формирование банковской системы</w:t>
            </w:r>
          </w:p>
        </w:tc>
        <w:tc>
          <w:tcPr>
            <w:tcW w:w="4253" w:type="dxa"/>
            <w:vMerge w:val="restart"/>
          </w:tcPr>
          <w:p w:rsidR="00651AF1" w:rsidRPr="003E4402" w:rsidRDefault="00651AF1" w:rsidP="00651AF1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>Банки. Формирование банковской системы. Из истории банковского дела. Современные банки и банковская система. Центральный банк и его функции. Классификация банков и их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кредитная (ссудная) деятельность. Кредиты. Ипотечное кредитование. Принципы кредитования. Депозиты. Дистанционное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банковское обслуживание.</w:t>
            </w:r>
          </w:p>
        </w:tc>
        <w:tc>
          <w:tcPr>
            <w:tcW w:w="1559" w:type="dxa"/>
          </w:tcPr>
          <w:p w:rsidR="00651AF1" w:rsidRPr="003E4402" w:rsidRDefault="00097E19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651AF1" w:rsidRPr="003E4402" w:rsidTr="00097E19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651AF1" w:rsidRDefault="0014130E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Кредиты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vMerge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1AF1" w:rsidRPr="003E4402" w:rsidRDefault="00097E19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651AF1" w:rsidRPr="003E4402" w:rsidTr="00097E19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651AF1" w:rsidRPr="003E4402" w:rsidRDefault="0014130E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Депозиты</w:t>
            </w:r>
          </w:p>
        </w:tc>
        <w:tc>
          <w:tcPr>
            <w:tcW w:w="4253" w:type="dxa"/>
            <w:vMerge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1AF1" w:rsidRPr="003E4402" w:rsidRDefault="00097E19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B40182" w:rsidRPr="003E4402" w:rsidTr="00097E19">
        <w:trPr>
          <w:trHeight w:val="653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B40182" w:rsidRPr="00E64C79" w:rsidRDefault="00A969EC" w:rsidP="00AE713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</w:t>
            </w:r>
            <w:r w:rsidR="00B40182" w:rsidRPr="00E64C79">
              <w:rPr>
                <w:b/>
                <w:sz w:val="24"/>
                <w:szCs w:val="24"/>
              </w:rPr>
              <w:t>. Деньги и финансы</w:t>
            </w:r>
          </w:p>
        </w:tc>
      </w:tr>
      <w:tr w:rsidR="00651AF1" w:rsidRPr="003E4402" w:rsidTr="00097E19">
        <w:trPr>
          <w:trHeight w:val="640"/>
        </w:trPr>
        <w:tc>
          <w:tcPr>
            <w:tcW w:w="709" w:type="dxa"/>
            <w:shd w:val="clear" w:color="auto" w:fill="auto"/>
            <w:vAlign w:val="center"/>
          </w:tcPr>
          <w:p w:rsidR="00651AF1" w:rsidRPr="003E4402" w:rsidRDefault="0014130E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Происхождение и функции денег</w:t>
            </w:r>
          </w:p>
        </w:tc>
        <w:tc>
          <w:tcPr>
            <w:tcW w:w="4253" w:type="dxa"/>
            <w:vMerge w:val="restart"/>
          </w:tcPr>
          <w:p w:rsidR="00651AF1" w:rsidRPr="003E4402" w:rsidRDefault="00651AF1" w:rsidP="00651AF1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>История появления денег. Бумажные деньги и законы их обращения. Функции денег. Денежное обращение. Денежные агрегаты. Денежный (финансовый) рынок, его структура и механизм.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Инвестиционный капитал. Равновесие на денежно-финансовом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рынке. Монетарная политика государства. Ставка рефинансирования. Понятие и природа электронных денег. Международный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и российский опыт внедрения электронных денег.</w:t>
            </w:r>
          </w:p>
        </w:tc>
        <w:tc>
          <w:tcPr>
            <w:tcW w:w="1559" w:type="dxa"/>
          </w:tcPr>
          <w:p w:rsidR="00651AF1" w:rsidRPr="003E4402" w:rsidRDefault="00097E19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651AF1" w:rsidRPr="003E4402" w:rsidTr="00097E19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651AF1" w:rsidRPr="003E4402" w:rsidRDefault="0014130E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Денежная масса М1. Денежный рынок</w:t>
            </w:r>
          </w:p>
        </w:tc>
        <w:tc>
          <w:tcPr>
            <w:tcW w:w="4253" w:type="dxa"/>
            <w:vMerge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1AF1" w:rsidRPr="003E4402" w:rsidRDefault="00097E19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B40182" w:rsidRPr="003E4402" w:rsidTr="00097E19">
        <w:trPr>
          <w:trHeight w:val="315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B40182" w:rsidRDefault="00B40182" w:rsidP="00AE713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B40182" w:rsidRPr="00E64C79" w:rsidRDefault="00A969EC" w:rsidP="00AE713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</w:t>
            </w:r>
            <w:r w:rsidR="00B40182" w:rsidRPr="00E64C79">
              <w:rPr>
                <w:b/>
                <w:sz w:val="24"/>
                <w:szCs w:val="24"/>
              </w:rPr>
              <w:t>. Фондовая биржа</w:t>
            </w:r>
          </w:p>
        </w:tc>
      </w:tr>
      <w:tr w:rsidR="00651AF1" w:rsidRPr="003E4402" w:rsidTr="00097E19">
        <w:trPr>
          <w:trHeight w:val="601"/>
        </w:trPr>
        <w:tc>
          <w:tcPr>
            <w:tcW w:w="709" w:type="dxa"/>
            <w:shd w:val="clear" w:color="auto" w:fill="auto"/>
            <w:vAlign w:val="center"/>
          </w:tcPr>
          <w:p w:rsidR="00651AF1" w:rsidRPr="003E4402" w:rsidRDefault="0014130E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Фондовые биржи, их деятельность</w:t>
            </w:r>
          </w:p>
        </w:tc>
        <w:tc>
          <w:tcPr>
            <w:tcW w:w="4253" w:type="dxa"/>
            <w:vMerge w:val="restart"/>
          </w:tcPr>
          <w:p w:rsidR="00651AF1" w:rsidRPr="003E4402" w:rsidRDefault="00651AF1" w:rsidP="00651AF1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>Фондовые биржи, их деятельность. История появления фондовых бирж. Современная фондовая биржа. Основные операции на фондовой бирже. Биржевые индексы. Фондовый рынок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(рынок ценных бумаг). Внебиржевой рынок ценных бумаг.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Фондовые инструменты. Участники фондового рынка.</w:t>
            </w:r>
          </w:p>
        </w:tc>
        <w:tc>
          <w:tcPr>
            <w:tcW w:w="1559" w:type="dxa"/>
          </w:tcPr>
          <w:p w:rsidR="00651AF1" w:rsidRPr="003E4402" w:rsidRDefault="00097E19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651AF1" w:rsidRPr="003E4402" w:rsidTr="00097E19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51AF1" w:rsidRPr="003E4402" w:rsidRDefault="0014130E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Фондовый рынок (рынок ценных бумаг). Внебиржевой рынок ценных бумаг</w:t>
            </w:r>
          </w:p>
        </w:tc>
        <w:tc>
          <w:tcPr>
            <w:tcW w:w="4253" w:type="dxa"/>
            <w:vMerge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1AF1" w:rsidRPr="003E4402" w:rsidRDefault="00097E19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B40182" w:rsidRPr="003E4402" w:rsidTr="00097E19">
        <w:trPr>
          <w:trHeight w:val="630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B40182" w:rsidRPr="009F7FFC" w:rsidRDefault="00A969EC" w:rsidP="00AE713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="00B40182" w:rsidRPr="009F7FFC">
              <w:rPr>
                <w:b/>
                <w:sz w:val="24"/>
                <w:szCs w:val="24"/>
              </w:rPr>
              <w:t>. Страхование</w:t>
            </w:r>
          </w:p>
        </w:tc>
      </w:tr>
      <w:tr w:rsidR="00651AF1" w:rsidRPr="003E4402" w:rsidTr="00097E19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651AF1" w:rsidRPr="003E4402" w:rsidRDefault="0014130E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 xml:space="preserve"> </w:t>
            </w:r>
          </w:p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1AF1" w:rsidRPr="003E4402" w:rsidRDefault="00651AF1" w:rsidP="004B033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Страхование.</w:t>
            </w:r>
            <w:r w:rsidR="00EA63DF">
              <w:rPr>
                <w:sz w:val="24"/>
                <w:szCs w:val="24"/>
              </w:rPr>
              <w:t xml:space="preserve"> С</w:t>
            </w:r>
            <w:r w:rsidR="00EA63DF" w:rsidRPr="003E4402">
              <w:rPr>
                <w:sz w:val="24"/>
                <w:szCs w:val="24"/>
              </w:rPr>
              <w:t>траховые услуги</w:t>
            </w:r>
            <w:r w:rsidR="00EA63DF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51AF1" w:rsidRPr="009705B2" w:rsidRDefault="00651AF1" w:rsidP="00651AF1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>Страхование и страховые услуги. Понятие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страхования. Стороны договора страхования.</w:t>
            </w:r>
          </w:p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51AF1" w:rsidRPr="003E4402" w:rsidRDefault="00097E19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B40182" w:rsidRPr="003E4402" w:rsidTr="00097E19">
        <w:trPr>
          <w:trHeight w:val="315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B40182" w:rsidRDefault="00B40182" w:rsidP="00AE713A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B40182" w:rsidRPr="009F7FFC" w:rsidRDefault="00A969EC" w:rsidP="00AE713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</w:t>
            </w:r>
            <w:r w:rsidR="00B40182" w:rsidRPr="009F7FFC">
              <w:rPr>
                <w:b/>
                <w:sz w:val="24"/>
                <w:szCs w:val="24"/>
              </w:rPr>
              <w:t>. Рынок труда. Безработица. Профсоюзы</w:t>
            </w:r>
          </w:p>
        </w:tc>
      </w:tr>
      <w:tr w:rsidR="00651AF1" w:rsidRPr="003E4402" w:rsidTr="00097E19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651AF1" w:rsidRPr="003E4402" w:rsidRDefault="00EA63DF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51AF1" w:rsidRPr="003E4402" w:rsidRDefault="00651AF1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Труд и рынок рабочей силы</w:t>
            </w:r>
            <w:r w:rsidR="00EA63DF">
              <w:rPr>
                <w:sz w:val="24"/>
                <w:szCs w:val="24"/>
              </w:rPr>
              <w:t xml:space="preserve">. </w:t>
            </w:r>
            <w:r w:rsidR="00EA63DF" w:rsidRPr="003E4402">
              <w:rPr>
                <w:sz w:val="24"/>
                <w:szCs w:val="24"/>
              </w:rPr>
              <w:t>Безработица.</w:t>
            </w:r>
          </w:p>
        </w:tc>
        <w:tc>
          <w:tcPr>
            <w:tcW w:w="4253" w:type="dxa"/>
          </w:tcPr>
          <w:p w:rsidR="00651AF1" w:rsidRPr="003E4402" w:rsidRDefault="00651AF1" w:rsidP="00651AF1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>Рынок труда. Труд и рынок рабочей силы. Особенности рынка рабочей силы и занятость. Качество рабочей силы как фактор роста. Рабочая сила и теория человеческого капитала.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Структура рынка труда. Безработица. Виды безработицы. Прожиточный минимум. Государственная политика в области занятости. Закон Оукена. Профсоюзы.</w:t>
            </w:r>
          </w:p>
        </w:tc>
        <w:tc>
          <w:tcPr>
            <w:tcW w:w="1559" w:type="dxa"/>
          </w:tcPr>
          <w:p w:rsidR="00651AF1" w:rsidRPr="003E4402" w:rsidRDefault="00097E19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B40182" w:rsidRPr="003E4402" w:rsidTr="00097E19">
        <w:trPr>
          <w:trHeight w:val="315"/>
        </w:trPr>
        <w:tc>
          <w:tcPr>
            <w:tcW w:w="9498" w:type="dxa"/>
            <w:gridSpan w:val="5"/>
            <w:shd w:val="clear" w:color="auto" w:fill="auto"/>
            <w:vAlign w:val="center"/>
          </w:tcPr>
          <w:p w:rsidR="00B40182" w:rsidRPr="009F7FFC" w:rsidRDefault="00A969EC" w:rsidP="00AE713A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  <w:r w:rsidR="00B40182" w:rsidRPr="009F7FFC">
              <w:rPr>
                <w:b/>
                <w:sz w:val="24"/>
                <w:szCs w:val="24"/>
              </w:rPr>
              <w:t>. Фирма— главное звено рыночной экономики</w:t>
            </w:r>
          </w:p>
        </w:tc>
      </w:tr>
      <w:tr w:rsidR="00515C55" w:rsidRPr="003E4402" w:rsidTr="00097E19">
        <w:trPr>
          <w:trHeight w:val="441"/>
        </w:trPr>
        <w:tc>
          <w:tcPr>
            <w:tcW w:w="709" w:type="dxa"/>
            <w:shd w:val="clear" w:color="auto" w:fill="auto"/>
            <w:vAlign w:val="center"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</w:t>
            </w:r>
          </w:p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 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Фирмы и их задачи</w:t>
            </w:r>
          </w:p>
        </w:tc>
        <w:tc>
          <w:tcPr>
            <w:tcW w:w="4253" w:type="dxa"/>
            <w:vMerge w:val="restart"/>
          </w:tcPr>
          <w:p w:rsidR="00515C55" w:rsidRPr="003E4402" w:rsidRDefault="00515C55" w:rsidP="00651AF1">
            <w:pPr>
              <w:pStyle w:val="a8"/>
              <w:jc w:val="both"/>
              <w:rPr>
                <w:sz w:val="24"/>
                <w:szCs w:val="24"/>
              </w:rPr>
            </w:pPr>
            <w:r w:rsidRPr="009705B2">
              <w:rPr>
                <w:sz w:val="24"/>
                <w:szCs w:val="24"/>
              </w:rPr>
              <w:t>Фирма и её цели. Экономические цели фирмы. Организационно-правовые формы предприятий. Акционерное предприятие. Франчайзинг. Издержки производства. Постоянные и</w:t>
            </w:r>
            <w:r>
              <w:rPr>
                <w:sz w:val="24"/>
                <w:szCs w:val="24"/>
              </w:rPr>
              <w:t xml:space="preserve"> </w:t>
            </w:r>
            <w:r w:rsidRPr="009705B2">
              <w:rPr>
                <w:sz w:val="24"/>
                <w:szCs w:val="24"/>
              </w:rPr>
              <w:t>переменные издержки. Средние и предельные издержки. Бухгалтерские и экономические издержки. Закон убывающей отдачи (доходности).</w:t>
            </w:r>
          </w:p>
        </w:tc>
        <w:tc>
          <w:tcPr>
            <w:tcW w:w="1559" w:type="dxa"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515C55" w:rsidRPr="003E4402" w:rsidTr="00097E19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Акционерное предприятие</w:t>
            </w:r>
          </w:p>
        </w:tc>
        <w:tc>
          <w:tcPr>
            <w:tcW w:w="4253" w:type="dxa"/>
            <w:vMerge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515C55" w:rsidRPr="003E4402" w:rsidTr="00097E19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 w:rsidRPr="003E4402">
              <w:rPr>
                <w:sz w:val="24"/>
                <w:szCs w:val="24"/>
              </w:rPr>
              <w:t>Факторный доход. Прибыль, издержки, инвестиции</w:t>
            </w:r>
          </w:p>
        </w:tc>
        <w:tc>
          <w:tcPr>
            <w:tcW w:w="4253" w:type="dxa"/>
            <w:vMerge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515C55" w:rsidRPr="003E4402" w:rsidTr="00097E19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515C55" w:rsidRDefault="00515C55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понятия о менеджменте.</w:t>
            </w:r>
          </w:p>
        </w:tc>
        <w:tc>
          <w:tcPr>
            <w:tcW w:w="4253" w:type="dxa"/>
            <w:vMerge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5C55" w:rsidRDefault="00515C55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515C55" w:rsidRPr="003E4402" w:rsidTr="00097E19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515C55" w:rsidRDefault="00515C55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15C55" w:rsidRDefault="00515C55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Маркетинг.</w:t>
            </w:r>
          </w:p>
        </w:tc>
        <w:tc>
          <w:tcPr>
            <w:tcW w:w="4253" w:type="dxa"/>
            <w:vMerge/>
          </w:tcPr>
          <w:p w:rsidR="00515C55" w:rsidRPr="003E4402" w:rsidRDefault="00515C55" w:rsidP="00AE713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5C55" w:rsidRDefault="00515C55" w:rsidP="00AE713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Опрос. Письменное задание</w:t>
            </w:r>
          </w:p>
        </w:tc>
      </w:tr>
      <w:tr w:rsidR="004B0337" w:rsidRPr="003E4402" w:rsidTr="00097E19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:rsidR="004B0337" w:rsidRPr="003E4402" w:rsidRDefault="0014130E" w:rsidP="004B0337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4B0337" w:rsidRPr="003E4402" w:rsidRDefault="004B0337" w:rsidP="004B0337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B0337" w:rsidRPr="003E4402" w:rsidRDefault="004B0337" w:rsidP="004B0337">
            <w:pPr>
              <w:pStyle w:val="a8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Повторительно- обобщающий урок по курсу «Экономика»</w:t>
            </w:r>
            <w:bookmarkEnd w:id="0"/>
          </w:p>
        </w:tc>
        <w:tc>
          <w:tcPr>
            <w:tcW w:w="4253" w:type="dxa"/>
          </w:tcPr>
          <w:p w:rsidR="004B0337" w:rsidRPr="00651AF1" w:rsidRDefault="00651AF1" w:rsidP="004B0337">
            <w:pPr>
              <w:pStyle w:val="a8"/>
              <w:rPr>
                <w:sz w:val="24"/>
                <w:szCs w:val="24"/>
              </w:rPr>
            </w:pPr>
            <w:r w:rsidRPr="00651AF1">
              <w:rPr>
                <w:sz w:val="24"/>
                <w:szCs w:val="24"/>
              </w:rPr>
              <w:t>Систематизация знаний по курсу.</w:t>
            </w:r>
          </w:p>
        </w:tc>
        <w:tc>
          <w:tcPr>
            <w:tcW w:w="1559" w:type="dxa"/>
          </w:tcPr>
          <w:p w:rsidR="004B0337" w:rsidRPr="00842357" w:rsidRDefault="00097E19" w:rsidP="004B0337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Письменное задание</w:t>
            </w:r>
          </w:p>
        </w:tc>
      </w:tr>
    </w:tbl>
    <w:p w:rsidR="00AF3989" w:rsidRDefault="00AF3989" w:rsidP="00897097">
      <w:pPr>
        <w:jc w:val="center"/>
        <w:rPr>
          <w:b/>
          <w:sz w:val="28"/>
          <w:szCs w:val="28"/>
        </w:rPr>
      </w:pPr>
    </w:p>
    <w:p w:rsidR="009E7743" w:rsidRPr="009E7743" w:rsidRDefault="004F19DB" w:rsidP="009E7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Литература.</w:t>
      </w:r>
    </w:p>
    <w:p w:rsidR="009E7743" w:rsidRDefault="009E7743" w:rsidP="009E7743">
      <w:pPr>
        <w:rPr>
          <w:b/>
          <w:sz w:val="24"/>
          <w:szCs w:val="24"/>
        </w:rPr>
      </w:pPr>
    </w:p>
    <w:p w:rsidR="009E7743" w:rsidRDefault="009E7743" w:rsidP="009E7743">
      <w:pPr>
        <w:rPr>
          <w:sz w:val="24"/>
          <w:szCs w:val="24"/>
        </w:rPr>
      </w:pPr>
      <w:r>
        <w:rPr>
          <w:sz w:val="24"/>
          <w:szCs w:val="24"/>
        </w:rPr>
        <w:t>Программа курса экономики для 10—11 классов образовательных организаций (автор Г. И. Грибанова)</w:t>
      </w:r>
    </w:p>
    <w:p w:rsidR="009E7743" w:rsidRDefault="009E7743" w:rsidP="009E7743">
      <w:pPr>
        <w:rPr>
          <w:sz w:val="24"/>
          <w:szCs w:val="24"/>
        </w:rPr>
      </w:pPr>
      <w:r>
        <w:rPr>
          <w:sz w:val="24"/>
          <w:szCs w:val="24"/>
        </w:rPr>
        <w:t>УМК «Экономика. 10 класс»</w:t>
      </w:r>
    </w:p>
    <w:p w:rsidR="009E7743" w:rsidRDefault="009E7743" w:rsidP="009E7743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Экономика. 10 класс. Учебник (автор. Р. И. Хасбулатов) М. Дрофа,2014.</w:t>
      </w:r>
    </w:p>
    <w:p w:rsidR="009E7743" w:rsidRDefault="009E7743" w:rsidP="009E7743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Экономика. 10 класс. Методическое пособие (автор Г. И. Грибанова).</w:t>
      </w:r>
    </w:p>
    <w:p w:rsidR="009E7743" w:rsidRDefault="009E7743" w:rsidP="009E7743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Электронное приложение к учебнику.</w:t>
      </w:r>
    </w:p>
    <w:p w:rsidR="009E7743" w:rsidRDefault="009E7743" w:rsidP="009E7743">
      <w:pPr>
        <w:rPr>
          <w:sz w:val="24"/>
          <w:szCs w:val="24"/>
        </w:rPr>
      </w:pPr>
      <w:r>
        <w:rPr>
          <w:sz w:val="24"/>
          <w:szCs w:val="24"/>
        </w:rPr>
        <w:t>УМК «Экономика. 11 класс»</w:t>
      </w:r>
    </w:p>
    <w:p w:rsidR="009E7743" w:rsidRDefault="009E7743" w:rsidP="009E7743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Экономика. 11 класс. Учебник (автор. Р. И. Хасбулатов). М. Дрофа,2014.</w:t>
      </w:r>
    </w:p>
    <w:p w:rsidR="009E7743" w:rsidRDefault="009E7743" w:rsidP="009E7743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Экономика. 11 класс. Методическое пособие (автор Г. И. Грибанова).</w:t>
      </w:r>
    </w:p>
    <w:p w:rsidR="009E7743" w:rsidRDefault="009E7743" w:rsidP="009E7743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Электронное приложение к учебнику.</w:t>
      </w:r>
    </w:p>
    <w:p w:rsidR="009E7743" w:rsidRDefault="009E7743" w:rsidP="009E7743">
      <w:pPr>
        <w:rPr>
          <w:sz w:val="24"/>
          <w:szCs w:val="24"/>
        </w:rPr>
      </w:pPr>
    </w:p>
    <w:sectPr w:rsidR="009E7743" w:rsidSect="00651AF1">
      <w:footerReference w:type="default" r:id="rId8"/>
      <w:pgSz w:w="11906" w:h="16838"/>
      <w:pgMar w:top="567" w:right="1276" w:bottom="992" w:left="184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B8" w:rsidRDefault="00AE01B8" w:rsidP="00A86827">
      <w:r>
        <w:separator/>
      </w:r>
    </w:p>
  </w:endnote>
  <w:endnote w:type="continuationSeparator" w:id="0">
    <w:p w:rsidR="00AE01B8" w:rsidRDefault="00AE01B8" w:rsidP="00A8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30" w:rsidRDefault="003A2A3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969EC">
      <w:rPr>
        <w:noProof/>
      </w:rPr>
      <w:t>9</w:t>
    </w:r>
    <w:r>
      <w:fldChar w:fldCharType="end"/>
    </w:r>
  </w:p>
  <w:p w:rsidR="003A2A30" w:rsidRDefault="003A2A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B8" w:rsidRDefault="00AE01B8" w:rsidP="00A86827">
      <w:r>
        <w:separator/>
      </w:r>
    </w:p>
  </w:footnote>
  <w:footnote w:type="continuationSeparator" w:id="0">
    <w:p w:rsidR="00AE01B8" w:rsidRDefault="00AE01B8" w:rsidP="00A8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279"/>
    <w:multiLevelType w:val="multilevel"/>
    <w:tmpl w:val="0CB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C13C9"/>
    <w:multiLevelType w:val="hybridMultilevel"/>
    <w:tmpl w:val="67406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1300"/>
    <w:multiLevelType w:val="hybridMultilevel"/>
    <w:tmpl w:val="2D2C3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C7556"/>
    <w:multiLevelType w:val="hybridMultilevel"/>
    <w:tmpl w:val="4AFA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7B8C"/>
    <w:multiLevelType w:val="hybridMultilevel"/>
    <w:tmpl w:val="413E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61C3"/>
    <w:multiLevelType w:val="hybridMultilevel"/>
    <w:tmpl w:val="A2B0B7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3366"/>
    <w:multiLevelType w:val="hybridMultilevel"/>
    <w:tmpl w:val="364415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03FD9"/>
    <w:multiLevelType w:val="hybridMultilevel"/>
    <w:tmpl w:val="6BC495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C5764"/>
    <w:multiLevelType w:val="hybridMultilevel"/>
    <w:tmpl w:val="739A7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45F60"/>
    <w:multiLevelType w:val="hybridMultilevel"/>
    <w:tmpl w:val="E54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7F8D"/>
    <w:multiLevelType w:val="hybridMultilevel"/>
    <w:tmpl w:val="82EE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521FA"/>
    <w:multiLevelType w:val="hybridMultilevel"/>
    <w:tmpl w:val="4A6C60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03DB2"/>
    <w:multiLevelType w:val="hybridMultilevel"/>
    <w:tmpl w:val="4E18835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20512"/>
    <w:multiLevelType w:val="hybridMultilevel"/>
    <w:tmpl w:val="5E5C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4CF5"/>
    <w:multiLevelType w:val="hybridMultilevel"/>
    <w:tmpl w:val="6740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0AAB"/>
    <w:multiLevelType w:val="multilevel"/>
    <w:tmpl w:val="ED1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2408"/>
    <w:multiLevelType w:val="hybridMultilevel"/>
    <w:tmpl w:val="08CCD6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512276"/>
    <w:multiLevelType w:val="multilevel"/>
    <w:tmpl w:val="A8B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CC778D"/>
    <w:multiLevelType w:val="hybridMultilevel"/>
    <w:tmpl w:val="7B98D4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B63EB"/>
    <w:multiLevelType w:val="singleLevel"/>
    <w:tmpl w:val="4DA422CC"/>
    <w:lvl w:ilvl="0">
      <w:start w:val="1"/>
      <w:numFmt w:val="decimal"/>
      <w:lvlText w:val="%1)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 w15:restartNumberingAfterBreak="0">
    <w:nsid w:val="52BC3BFC"/>
    <w:multiLevelType w:val="multilevel"/>
    <w:tmpl w:val="FE20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B3C84"/>
    <w:multiLevelType w:val="hybridMultilevel"/>
    <w:tmpl w:val="30D8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B77"/>
    <w:multiLevelType w:val="hybridMultilevel"/>
    <w:tmpl w:val="8E5269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77856"/>
    <w:multiLevelType w:val="hybridMultilevel"/>
    <w:tmpl w:val="8064F662"/>
    <w:lvl w:ilvl="0" w:tplc="9DF2B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61C09"/>
    <w:multiLevelType w:val="hybridMultilevel"/>
    <w:tmpl w:val="6DF61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A4C59"/>
    <w:multiLevelType w:val="hybridMultilevel"/>
    <w:tmpl w:val="B9D6D6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144C2D"/>
    <w:multiLevelType w:val="hybridMultilevel"/>
    <w:tmpl w:val="F1D4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17EEC"/>
    <w:multiLevelType w:val="hybridMultilevel"/>
    <w:tmpl w:val="D0B8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B00DA"/>
    <w:multiLevelType w:val="hybridMultilevel"/>
    <w:tmpl w:val="3B3CF4B8"/>
    <w:lvl w:ilvl="0" w:tplc="CB7CE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55A7B"/>
    <w:multiLevelType w:val="hybridMultilevel"/>
    <w:tmpl w:val="A4A82E78"/>
    <w:lvl w:ilvl="0" w:tplc="13982F8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B393F"/>
    <w:multiLevelType w:val="multilevel"/>
    <w:tmpl w:val="C0A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8A592E"/>
    <w:multiLevelType w:val="hybridMultilevel"/>
    <w:tmpl w:val="274A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730B1"/>
    <w:multiLevelType w:val="hybridMultilevel"/>
    <w:tmpl w:val="E5A45F0E"/>
    <w:lvl w:ilvl="0" w:tplc="E4C61D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7E53D4"/>
    <w:multiLevelType w:val="hybridMultilevel"/>
    <w:tmpl w:val="5C2209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1"/>
    <w:lvlOverride w:ilvl="0">
      <w:startOverride w:val="1"/>
    </w:lvlOverride>
  </w:num>
  <w:num w:numId="5">
    <w:abstractNumId w:val="35"/>
  </w:num>
  <w:num w:numId="6">
    <w:abstractNumId w:val="15"/>
  </w:num>
  <w:num w:numId="7">
    <w:abstractNumId w:val="1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</w:num>
  <w:num w:numId="11">
    <w:abstractNumId w:val="30"/>
  </w:num>
  <w:num w:numId="12">
    <w:abstractNumId w:val="11"/>
  </w:num>
  <w:num w:numId="13">
    <w:abstractNumId w:val="10"/>
  </w:num>
  <w:num w:numId="14">
    <w:abstractNumId w:val="23"/>
  </w:num>
  <w:num w:numId="15">
    <w:abstractNumId w:val="29"/>
  </w:num>
  <w:num w:numId="16">
    <w:abstractNumId w:val="4"/>
  </w:num>
  <w:num w:numId="17">
    <w:abstractNumId w:val="31"/>
  </w:num>
  <w:num w:numId="18">
    <w:abstractNumId w:val="18"/>
  </w:num>
  <w:num w:numId="19">
    <w:abstractNumId w:val="34"/>
  </w:num>
  <w:num w:numId="20">
    <w:abstractNumId w:val="1"/>
  </w:num>
  <w:num w:numId="21">
    <w:abstractNumId w:val="27"/>
  </w:num>
  <w:num w:numId="22">
    <w:abstractNumId w:val="26"/>
  </w:num>
  <w:num w:numId="23">
    <w:abstractNumId w:val="32"/>
  </w:num>
  <w:num w:numId="24">
    <w:abstractNumId w:val="20"/>
  </w:num>
  <w:num w:numId="25">
    <w:abstractNumId w:val="6"/>
  </w:num>
  <w:num w:numId="26">
    <w:abstractNumId w:val="36"/>
  </w:num>
  <w:num w:numId="27">
    <w:abstractNumId w:val="24"/>
  </w:num>
  <w:num w:numId="28">
    <w:abstractNumId w:val="12"/>
  </w:num>
  <w:num w:numId="29">
    <w:abstractNumId w:val="3"/>
  </w:num>
  <w:num w:numId="30">
    <w:abstractNumId w:val="7"/>
  </w:num>
  <w:num w:numId="31">
    <w:abstractNumId w:val="8"/>
  </w:num>
  <w:num w:numId="32">
    <w:abstractNumId w:val="1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6"/>
  </w:num>
  <w:num w:numId="36">
    <w:abstractNumId w:val="0"/>
  </w:num>
  <w:num w:numId="37">
    <w:abstractNumId w:val="3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49"/>
    <w:rsid w:val="00041954"/>
    <w:rsid w:val="000449C0"/>
    <w:rsid w:val="00051FD7"/>
    <w:rsid w:val="00060BA2"/>
    <w:rsid w:val="00060C0E"/>
    <w:rsid w:val="00064A99"/>
    <w:rsid w:val="00085330"/>
    <w:rsid w:val="00086F3A"/>
    <w:rsid w:val="00097E19"/>
    <w:rsid w:val="000D390E"/>
    <w:rsid w:val="000D7ACC"/>
    <w:rsid w:val="00127484"/>
    <w:rsid w:val="001350FD"/>
    <w:rsid w:val="0014130E"/>
    <w:rsid w:val="00143C69"/>
    <w:rsid w:val="00167EE0"/>
    <w:rsid w:val="00170A89"/>
    <w:rsid w:val="00176978"/>
    <w:rsid w:val="001864D9"/>
    <w:rsid w:val="00196451"/>
    <w:rsid w:val="001C3B86"/>
    <w:rsid w:val="001C3D10"/>
    <w:rsid w:val="001E6060"/>
    <w:rsid w:val="001E7F89"/>
    <w:rsid w:val="00203A4A"/>
    <w:rsid w:val="00205E4E"/>
    <w:rsid w:val="002220E6"/>
    <w:rsid w:val="002333F0"/>
    <w:rsid w:val="00237902"/>
    <w:rsid w:val="00251677"/>
    <w:rsid w:val="002646C2"/>
    <w:rsid w:val="0026672D"/>
    <w:rsid w:val="0026770C"/>
    <w:rsid w:val="00281005"/>
    <w:rsid w:val="00285D9C"/>
    <w:rsid w:val="002A0D65"/>
    <w:rsid w:val="002B2254"/>
    <w:rsid w:val="002B7BDD"/>
    <w:rsid w:val="002F4B4C"/>
    <w:rsid w:val="00300A46"/>
    <w:rsid w:val="00303FC9"/>
    <w:rsid w:val="00315026"/>
    <w:rsid w:val="00317DBD"/>
    <w:rsid w:val="003514D4"/>
    <w:rsid w:val="00362424"/>
    <w:rsid w:val="00375DAE"/>
    <w:rsid w:val="00375E38"/>
    <w:rsid w:val="003867AE"/>
    <w:rsid w:val="003A0D2E"/>
    <w:rsid w:val="003A2A30"/>
    <w:rsid w:val="003C3295"/>
    <w:rsid w:val="003C3794"/>
    <w:rsid w:val="003E1A60"/>
    <w:rsid w:val="003E42CB"/>
    <w:rsid w:val="003E4402"/>
    <w:rsid w:val="003F3EB5"/>
    <w:rsid w:val="003F7A0A"/>
    <w:rsid w:val="00406E9A"/>
    <w:rsid w:val="0044726D"/>
    <w:rsid w:val="00476F1B"/>
    <w:rsid w:val="0048136D"/>
    <w:rsid w:val="00492819"/>
    <w:rsid w:val="0049319C"/>
    <w:rsid w:val="004A42CD"/>
    <w:rsid w:val="004B0337"/>
    <w:rsid w:val="004D4933"/>
    <w:rsid w:val="004F095A"/>
    <w:rsid w:val="004F19DB"/>
    <w:rsid w:val="005025F9"/>
    <w:rsid w:val="005049EB"/>
    <w:rsid w:val="005139E1"/>
    <w:rsid w:val="00515C55"/>
    <w:rsid w:val="005366B4"/>
    <w:rsid w:val="00537983"/>
    <w:rsid w:val="005548F4"/>
    <w:rsid w:val="005604ED"/>
    <w:rsid w:val="0058414A"/>
    <w:rsid w:val="00591349"/>
    <w:rsid w:val="005C2864"/>
    <w:rsid w:val="005E7779"/>
    <w:rsid w:val="005F4C9D"/>
    <w:rsid w:val="00602791"/>
    <w:rsid w:val="00614698"/>
    <w:rsid w:val="006226DF"/>
    <w:rsid w:val="00651AF1"/>
    <w:rsid w:val="00652C94"/>
    <w:rsid w:val="00666800"/>
    <w:rsid w:val="00692B4F"/>
    <w:rsid w:val="006A16AC"/>
    <w:rsid w:val="006B69AE"/>
    <w:rsid w:val="006D525D"/>
    <w:rsid w:val="006D60A5"/>
    <w:rsid w:val="006F4CE4"/>
    <w:rsid w:val="006F7EFC"/>
    <w:rsid w:val="00704484"/>
    <w:rsid w:val="007216DA"/>
    <w:rsid w:val="00724458"/>
    <w:rsid w:val="007469F0"/>
    <w:rsid w:val="00750C3B"/>
    <w:rsid w:val="00774807"/>
    <w:rsid w:val="00795109"/>
    <w:rsid w:val="007E5323"/>
    <w:rsid w:val="007F0396"/>
    <w:rsid w:val="007F61B9"/>
    <w:rsid w:val="008023E4"/>
    <w:rsid w:val="00806378"/>
    <w:rsid w:val="00810DE7"/>
    <w:rsid w:val="00826178"/>
    <w:rsid w:val="008366DA"/>
    <w:rsid w:val="00842357"/>
    <w:rsid w:val="00851684"/>
    <w:rsid w:val="00867EB0"/>
    <w:rsid w:val="00896A5B"/>
    <w:rsid w:val="00897097"/>
    <w:rsid w:val="008B29E6"/>
    <w:rsid w:val="008B3806"/>
    <w:rsid w:val="008C2E17"/>
    <w:rsid w:val="008D0139"/>
    <w:rsid w:val="009025F0"/>
    <w:rsid w:val="00925839"/>
    <w:rsid w:val="009377A5"/>
    <w:rsid w:val="00943962"/>
    <w:rsid w:val="009705B2"/>
    <w:rsid w:val="00980EF4"/>
    <w:rsid w:val="00992697"/>
    <w:rsid w:val="009961A3"/>
    <w:rsid w:val="009A090B"/>
    <w:rsid w:val="009A56E0"/>
    <w:rsid w:val="009D7D34"/>
    <w:rsid w:val="009E0617"/>
    <w:rsid w:val="009E7743"/>
    <w:rsid w:val="009F41DA"/>
    <w:rsid w:val="009F53AA"/>
    <w:rsid w:val="009F7FFC"/>
    <w:rsid w:val="00A024D0"/>
    <w:rsid w:val="00A05110"/>
    <w:rsid w:val="00A059FC"/>
    <w:rsid w:val="00A0602A"/>
    <w:rsid w:val="00A3398F"/>
    <w:rsid w:val="00A34C68"/>
    <w:rsid w:val="00A74E09"/>
    <w:rsid w:val="00A86827"/>
    <w:rsid w:val="00A969EC"/>
    <w:rsid w:val="00AC716A"/>
    <w:rsid w:val="00AC7C0F"/>
    <w:rsid w:val="00AE01B8"/>
    <w:rsid w:val="00AF3989"/>
    <w:rsid w:val="00AF6690"/>
    <w:rsid w:val="00B11335"/>
    <w:rsid w:val="00B40182"/>
    <w:rsid w:val="00B413F0"/>
    <w:rsid w:val="00B424D9"/>
    <w:rsid w:val="00B508D0"/>
    <w:rsid w:val="00B517BF"/>
    <w:rsid w:val="00B6042D"/>
    <w:rsid w:val="00B726A9"/>
    <w:rsid w:val="00BA29EA"/>
    <w:rsid w:val="00BD023A"/>
    <w:rsid w:val="00BE26D3"/>
    <w:rsid w:val="00C11F0D"/>
    <w:rsid w:val="00C1632A"/>
    <w:rsid w:val="00C21B3C"/>
    <w:rsid w:val="00C40BAD"/>
    <w:rsid w:val="00C44C8A"/>
    <w:rsid w:val="00C50D35"/>
    <w:rsid w:val="00C54F52"/>
    <w:rsid w:val="00C60654"/>
    <w:rsid w:val="00C7142D"/>
    <w:rsid w:val="00C71978"/>
    <w:rsid w:val="00C72A9B"/>
    <w:rsid w:val="00C80477"/>
    <w:rsid w:val="00D279DA"/>
    <w:rsid w:val="00D3660C"/>
    <w:rsid w:val="00D60D1A"/>
    <w:rsid w:val="00D71557"/>
    <w:rsid w:val="00D77196"/>
    <w:rsid w:val="00D77E3D"/>
    <w:rsid w:val="00D92832"/>
    <w:rsid w:val="00DA55B5"/>
    <w:rsid w:val="00DA67A4"/>
    <w:rsid w:val="00DB4ADA"/>
    <w:rsid w:val="00DC3719"/>
    <w:rsid w:val="00DF62D1"/>
    <w:rsid w:val="00E039E5"/>
    <w:rsid w:val="00E05ED1"/>
    <w:rsid w:val="00E10994"/>
    <w:rsid w:val="00E13395"/>
    <w:rsid w:val="00E3250F"/>
    <w:rsid w:val="00E4313C"/>
    <w:rsid w:val="00E43338"/>
    <w:rsid w:val="00E64C79"/>
    <w:rsid w:val="00E76132"/>
    <w:rsid w:val="00E83A11"/>
    <w:rsid w:val="00E9170F"/>
    <w:rsid w:val="00E91BC4"/>
    <w:rsid w:val="00E93A5D"/>
    <w:rsid w:val="00E93FCA"/>
    <w:rsid w:val="00EA0878"/>
    <w:rsid w:val="00EA2547"/>
    <w:rsid w:val="00EA36C6"/>
    <w:rsid w:val="00EA63DF"/>
    <w:rsid w:val="00EB0CFC"/>
    <w:rsid w:val="00EB6BB5"/>
    <w:rsid w:val="00ED0AD9"/>
    <w:rsid w:val="00EE17D9"/>
    <w:rsid w:val="00EE4FB4"/>
    <w:rsid w:val="00EE7005"/>
    <w:rsid w:val="00EE76B7"/>
    <w:rsid w:val="00EF5586"/>
    <w:rsid w:val="00EF7393"/>
    <w:rsid w:val="00F265E9"/>
    <w:rsid w:val="00F32608"/>
    <w:rsid w:val="00F652AB"/>
    <w:rsid w:val="00F8148F"/>
    <w:rsid w:val="00F94DC3"/>
    <w:rsid w:val="00F96C75"/>
    <w:rsid w:val="00FC1C1D"/>
    <w:rsid w:val="00FC615A"/>
    <w:rsid w:val="00FC7AA6"/>
    <w:rsid w:val="00FF014E"/>
    <w:rsid w:val="00FF200E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892BB-48E4-4877-A75C-6EA1F0D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C1C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9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C9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C94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94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1349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913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тиль"/>
    <w:rsid w:val="005913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591349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5049E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11"/>
    <w:rsid w:val="005049E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49EB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lang w:eastAsia="en-US"/>
    </w:rPr>
  </w:style>
  <w:style w:type="paragraph" w:customStyle="1" w:styleId="11">
    <w:name w:val="Основной текст1"/>
    <w:basedOn w:val="a"/>
    <w:link w:val="a7"/>
    <w:rsid w:val="005049EB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210pt">
    <w:name w:val="Основной текст (2) + 10 pt;Не полужирный"/>
    <w:basedOn w:val="a0"/>
    <w:rsid w:val="005049EB"/>
    <w:rPr>
      <w:b/>
      <w:bCs/>
      <w:sz w:val="20"/>
      <w:szCs w:val="20"/>
      <w:shd w:val="clear" w:color="auto" w:fill="FFFFFF"/>
    </w:rPr>
  </w:style>
  <w:style w:type="paragraph" w:styleId="a8">
    <w:name w:val="No Spacing"/>
    <w:link w:val="a9"/>
    <w:uiPriority w:val="1"/>
    <w:qFormat/>
    <w:rsid w:val="00A868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A868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6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868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6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70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70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0">
    <w:name w:val="c20"/>
    <w:basedOn w:val="a0"/>
    <w:rsid w:val="00EE76B7"/>
  </w:style>
  <w:style w:type="character" w:customStyle="1" w:styleId="c24">
    <w:name w:val="c24"/>
    <w:basedOn w:val="a0"/>
    <w:rsid w:val="00B6042D"/>
  </w:style>
  <w:style w:type="paragraph" w:customStyle="1" w:styleId="c10">
    <w:name w:val="c10"/>
    <w:basedOn w:val="a"/>
    <w:rsid w:val="00B604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EE4FB4"/>
  </w:style>
  <w:style w:type="paragraph" w:styleId="af0">
    <w:name w:val="List Paragraph"/>
    <w:basedOn w:val="a"/>
    <w:uiPriority w:val="34"/>
    <w:qFormat/>
    <w:rsid w:val="00C50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ubtle Emphasis"/>
    <w:basedOn w:val="a0"/>
    <w:uiPriority w:val="19"/>
    <w:qFormat/>
    <w:rsid w:val="00FC1C1D"/>
    <w:rPr>
      <w:i/>
      <w:iCs/>
      <w:color w:val="808080"/>
    </w:rPr>
  </w:style>
  <w:style w:type="character" w:styleId="af2">
    <w:name w:val="Book Title"/>
    <w:basedOn w:val="a0"/>
    <w:uiPriority w:val="33"/>
    <w:qFormat/>
    <w:rsid w:val="00FC1C1D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FC1C1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C9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2C9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C94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2C94"/>
    <w:rPr>
      <w:rFonts w:ascii="Cambria" w:eastAsia="Times New Roman" w:hAnsi="Cambria" w:cs="Times New Roman"/>
      <w:color w:val="365F91"/>
      <w:sz w:val="20"/>
      <w:szCs w:val="20"/>
      <w:lang w:eastAsia="ru-RU"/>
    </w:rPr>
  </w:style>
  <w:style w:type="table" w:customStyle="1" w:styleId="12">
    <w:name w:val="Сетка таблицы12"/>
    <w:basedOn w:val="a1"/>
    <w:uiPriority w:val="59"/>
    <w:rsid w:val="006027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60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0449C0"/>
    <w:rPr>
      <w:rFonts w:ascii="Times New Roman" w:eastAsia="Times New Roman" w:hAnsi="Times New Roman"/>
    </w:rPr>
  </w:style>
  <w:style w:type="paragraph" w:styleId="af4">
    <w:name w:val="Normal (Web)"/>
    <w:basedOn w:val="a"/>
    <w:uiPriority w:val="99"/>
    <w:semiHidden/>
    <w:unhideWhenUsed/>
    <w:rsid w:val="00E761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Заголовок №4_"/>
    <w:basedOn w:val="a0"/>
    <w:link w:val="42"/>
    <w:locked/>
    <w:rsid w:val="003C3295"/>
    <w:rPr>
      <w:rFonts w:ascii="Times New Roman" w:eastAsia="Times New Roman" w:hAnsi="Times New Roman"/>
      <w:spacing w:val="2"/>
      <w:sz w:val="29"/>
      <w:szCs w:val="29"/>
      <w:shd w:val="clear" w:color="auto" w:fill="FFFFFF"/>
    </w:rPr>
  </w:style>
  <w:style w:type="paragraph" w:customStyle="1" w:styleId="42">
    <w:name w:val="Заголовок №4"/>
    <w:basedOn w:val="a"/>
    <w:link w:val="41"/>
    <w:rsid w:val="003C3295"/>
    <w:pPr>
      <w:shd w:val="clear" w:color="auto" w:fill="FFFFFF"/>
      <w:autoSpaceDE/>
      <w:autoSpaceDN/>
      <w:adjustRightInd/>
      <w:spacing w:line="350" w:lineRule="exact"/>
      <w:outlineLvl w:val="3"/>
    </w:pPr>
    <w:rPr>
      <w:spacing w:val="2"/>
      <w:sz w:val="29"/>
      <w:szCs w:val="29"/>
    </w:rPr>
  </w:style>
  <w:style w:type="paragraph" w:customStyle="1" w:styleId="33">
    <w:name w:val="Основной текст3"/>
    <w:basedOn w:val="a"/>
    <w:rsid w:val="003C3295"/>
    <w:pPr>
      <w:shd w:val="clear" w:color="auto" w:fill="FFFFFF"/>
      <w:autoSpaceDE/>
      <w:autoSpaceDN/>
      <w:adjustRightInd/>
      <w:spacing w:before="180" w:after="720" w:line="322" w:lineRule="exact"/>
    </w:pPr>
    <w:rPr>
      <w:sz w:val="26"/>
      <w:szCs w:val="26"/>
    </w:rPr>
  </w:style>
  <w:style w:type="character" w:customStyle="1" w:styleId="34">
    <w:name w:val="Заголовок №3_"/>
    <w:basedOn w:val="a0"/>
    <w:link w:val="35"/>
    <w:locked/>
    <w:rsid w:val="003C329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3C3295"/>
    <w:pPr>
      <w:shd w:val="clear" w:color="auto" w:fill="FFFFFF"/>
      <w:autoSpaceDE/>
      <w:autoSpaceDN/>
      <w:adjustRightInd/>
      <w:spacing w:line="355" w:lineRule="exact"/>
      <w:outlineLvl w:val="2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12pt">
    <w:name w:val="Основной текст + 12 pt"/>
    <w:aliases w:val="Курсив,Интервал 0 pt"/>
    <w:basedOn w:val="a7"/>
    <w:rsid w:val="003C3295"/>
    <w:rPr>
      <w:rFonts w:ascii="Times New Roman" w:eastAsia="Times New Roman" w:hAnsi="Times New Roman" w:cs="Arial"/>
      <w:i/>
      <w:iCs/>
      <w:color w:val="000000"/>
      <w:spacing w:val="-6"/>
      <w:w w:val="100"/>
      <w:position w:val="0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7"/>
    <w:rsid w:val="003C3295"/>
    <w:rPr>
      <w:rFonts w:ascii="Times New Roman" w:eastAsia="Times New Roman" w:hAnsi="Times New Roman" w:cs="Arial"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basedOn w:val="a7"/>
    <w:rsid w:val="003C3295"/>
    <w:rPr>
      <w:rFonts w:ascii="Times New Roman" w:eastAsia="Times New Roman" w:hAnsi="Times New Roman" w:cs="Arial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7"/>
    <w:rsid w:val="003C3295"/>
    <w:rPr>
      <w:rFonts w:ascii="Times New Roman" w:eastAsia="Times New Roman" w:hAnsi="Times New Roman" w:cs="Arial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styleId="af5">
    <w:name w:val="Body Text"/>
    <w:basedOn w:val="a"/>
    <w:link w:val="af6"/>
    <w:uiPriority w:val="99"/>
    <w:semiHidden/>
    <w:unhideWhenUsed/>
    <w:rsid w:val="00285D9C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285D9C"/>
    <w:rPr>
      <w:rFonts w:ascii="Times New Roman" w:eastAsia="Times New Roman" w:hAnsi="Times New Roman"/>
    </w:rPr>
  </w:style>
  <w:style w:type="paragraph" w:customStyle="1" w:styleId="af7">
    <w:name w:val="Базовый"/>
    <w:rsid w:val="004A42CD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лавие"/>
    <w:basedOn w:val="af7"/>
    <w:next w:val="af9"/>
    <w:rsid w:val="004A42CD"/>
    <w:pPr>
      <w:jc w:val="center"/>
    </w:pPr>
    <w:rPr>
      <w:b/>
      <w:bCs/>
      <w:sz w:val="36"/>
      <w:szCs w:val="36"/>
    </w:rPr>
  </w:style>
  <w:style w:type="paragraph" w:styleId="af9">
    <w:name w:val="Subtitle"/>
    <w:basedOn w:val="a"/>
    <w:next w:val="a"/>
    <w:link w:val="afa"/>
    <w:uiPriority w:val="11"/>
    <w:qFormat/>
    <w:rsid w:val="004A42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0"/>
    <w:link w:val="af9"/>
    <w:uiPriority w:val="11"/>
    <w:rsid w:val="004A42C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8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3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6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99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2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9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57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1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8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66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9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6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6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7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0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96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35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6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67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94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30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9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49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0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16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14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F1C6-F36C-4519-A701-F1647673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14</cp:revision>
  <cp:lastPrinted>2018-08-30T13:48:00Z</cp:lastPrinted>
  <dcterms:created xsi:type="dcterms:W3CDTF">2021-09-10T22:41:00Z</dcterms:created>
  <dcterms:modified xsi:type="dcterms:W3CDTF">2022-08-31T10:02:00Z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49203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